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ascii="仿宋_GB2312" w:eastAsia="仿宋_GB2312"/>
          <w:sz w:val="32"/>
          <w:szCs w:val="32"/>
        </w:rPr>
      </w:pPr>
      <w:r>
        <w:rPr>
          <w:rFonts w:hint="eastAsia"/>
          <w:b/>
          <w:sz w:val="44"/>
          <w:szCs w:val="44"/>
        </w:rPr>
        <w:t>提请减刑建议书</w:t>
      </w:r>
    </w:p>
    <w:p>
      <w:pPr>
        <w:spacing w:line="600" w:lineRule="exact"/>
        <w:jc w:val="center"/>
        <w:rPr>
          <w:rFonts w:ascii="仿宋_GB2312" w:eastAsia="仿宋_GB2312"/>
          <w:sz w:val="32"/>
          <w:szCs w:val="32"/>
        </w:rPr>
      </w:pPr>
      <w:r>
        <w:rPr>
          <w:rFonts w:hint="eastAsia" w:ascii="仿宋_GB2312" w:eastAsia="仿宋_GB2312"/>
          <w:sz w:val="32"/>
          <w:szCs w:val="32"/>
        </w:rPr>
        <w:t xml:space="preserve">                              </w:t>
      </w:r>
    </w:p>
    <w:p>
      <w:pPr>
        <w:spacing w:line="600" w:lineRule="exact"/>
        <w:ind w:firstLine="4960" w:firstLineChars="1550"/>
        <w:jc w:val="left"/>
        <w:rPr>
          <w:rFonts w:ascii="仿宋_GB2312" w:eastAsia="仿宋_GB2312"/>
          <w:sz w:val="32"/>
          <w:szCs w:val="32"/>
        </w:rPr>
      </w:pPr>
      <w:r>
        <w:rPr>
          <w:rFonts w:hint="eastAsia" w:ascii="仿宋_GB2312" w:eastAsia="仿宋_GB2312"/>
          <w:sz w:val="32"/>
          <w:szCs w:val="32"/>
        </w:rPr>
        <w:t>（2022）豫峡狱减字第299号</w:t>
      </w:r>
    </w:p>
    <w:p>
      <w:pPr>
        <w:spacing w:line="640" w:lineRule="exact"/>
        <w:ind w:firstLine="632" w:firstLineChars="200"/>
        <w:rPr>
          <w:rFonts w:ascii="仿宋_GB2312" w:hAnsi="宋体" w:eastAsia="仿宋_GB2312"/>
          <w:spacing w:val="-2"/>
          <w:sz w:val="32"/>
          <w:szCs w:val="32"/>
        </w:rPr>
      </w:pPr>
    </w:p>
    <w:p>
      <w:pPr>
        <w:spacing w:line="60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spacing w:val="-2"/>
          <w:sz w:val="32"/>
          <w:szCs w:val="32"/>
        </w:rPr>
        <w:t>罪犯谭建忠，男，1960年1月29日出生，汉族，原户籍所在地河南省栾川县，因受贿罪经河南省平顶山市中级人民法院于2016年9月27日以（2015）平刑初字第39号刑事判决书判处有期徒刑八年六个月，并处罚金150万元</w:t>
      </w:r>
      <w:r>
        <w:rPr>
          <w:rFonts w:hint="eastAsia" w:ascii="仿宋_GB2312" w:hAnsi="仿宋_GB2312" w:eastAsia="仿宋_GB2312" w:cs="仿宋_GB2312"/>
          <w:sz w:val="32"/>
          <w:szCs w:val="32"/>
        </w:rPr>
        <w:t>（全部履行）</w:t>
      </w:r>
      <w:r>
        <w:rPr>
          <w:rFonts w:hint="eastAsia" w:ascii="仿宋_GB2312" w:hAnsi="仿宋_GB2312" w:eastAsia="仿宋_GB2312" w:cs="仿宋_GB2312"/>
          <w:spacing w:val="-2"/>
          <w:sz w:val="32"/>
          <w:szCs w:val="32"/>
        </w:rPr>
        <w:t>；没收受贿所得801.2446万元人民币、1万美元、3万港币以及人民币738万元违法所得</w:t>
      </w:r>
      <w:r>
        <w:rPr>
          <w:rFonts w:hint="eastAsia" w:ascii="仿宋_GB2312" w:hAnsi="仿宋_GB2312" w:eastAsia="仿宋_GB2312" w:cs="仿宋_GB2312"/>
          <w:sz w:val="32"/>
          <w:szCs w:val="32"/>
        </w:rPr>
        <w:t>（全部履行）</w:t>
      </w:r>
      <w:r>
        <w:rPr>
          <w:rFonts w:hint="eastAsia" w:ascii="仿宋_GB2312" w:hAnsi="仿宋_GB2312" w:eastAsia="仿宋_GB2312" w:cs="仿宋_GB2312"/>
          <w:spacing w:val="-2"/>
          <w:sz w:val="32"/>
          <w:szCs w:val="32"/>
        </w:rPr>
        <w:t>。原判刑期自2014年10月30日至2023年4月14日，于2017年9月25日送我狱服刑改造。</w:t>
      </w:r>
      <w:r>
        <w:rPr>
          <w:rFonts w:hint="eastAsia" w:ascii="仿宋_GB2312" w:hAnsi="仿宋_GB2312" w:eastAsia="仿宋_GB2312" w:cs="仿宋_GB2312"/>
          <w:kern w:val="0"/>
          <w:sz w:val="32"/>
          <w:szCs w:val="32"/>
        </w:rPr>
        <w:t>服刑期间减刑一次：2020年1月10日减刑四个月，减刑后刑期自</w:t>
      </w:r>
      <w:r>
        <w:rPr>
          <w:rFonts w:hint="eastAsia" w:ascii="仿宋_GB2312" w:hAnsi="仿宋_GB2312" w:eastAsia="仿宋_GB2312" w:cs="仿宋_GB2312"/>
          <w:spacing w:val="-2"/>
          <w:sz w:val="32"/>
          <w:szCs w:val="32"/>
        </w:rPr>
        <w:t>2014年10月30日起至2022年12月14日止</w:t>
      </w: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该犯在近期</w:t>
      </w:r>
      <w:r>
        <w:rPr>
          <w:rFonts w:hint="eastAsia" w:ascii="仿宋_GB2312" w:hAnsi="仿宋_GB2312" w:eastAsia="仿宋_GB2312" w:cs="仿宋_GB2312"/>
          <w:spacing w:val="-4"/>
          <w:sz w:val="32"/>
          <w:szCs w:val="32"/>
        </w:rPr>
        <w:t>确有悔改表现，被评为监狱级罪犯改造积极分子一次</w:t>
      </w:r>
      <w:r>
        <w:rPr>
          <w:rFonts w:hint="eastAsia" w:ascii="仿宋_GB2312" w:hAnsi="仿宋_GB2312" w:eastAsia="仿宋_GB2312" w:cs="仿宋_GB2312"/>
          <w:sz w:val="32"/>
          <w:szCs w:val="32"/>
        </w:rPr>
        <w:t>，具体事实如下：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犯在日常改造中，能够认罪服法，真诚悔罪，服从管理，严格遵守监规纪律和服刑罪犯行为规范，积极参加三课学习和生产劳动。考核期内于2020年3月、2020年7月、2020年12月、2021年5月、2021年11月先后获得表扬奖励5次，2021年2月</w:t>
      </w:r>
      <w:r>
        <w:rPr>
          <w:rFonts w:hint="eastAsia" w:ascii="仿宋_GB2312" w:hAnsi="仿宋_GB2312" w:eastAsia="仿宋_GB2312" w:cs="仿宋_GB2312"/>
          <w:spacing w:val="-4"/>
          <w:sz w:val="32"/>
          <w:szCs w:val="32"/>
        </w:rPr>
        <w:t>被评为监狱级罪犯改造积极分子</w:t>
      </w:r>
      <w:r>
        <w:rPr>
          <w:rFonts w:hint="eastAsia" w:ascii="仿宋_GB2312" w:hAnsi="仿宋_GB2312" w:eastAsia="仿宋_GB2312" w:cs="仿宋_GB2312"/>
          <w:sz w:val="32"/>
          <w:szCs w:val="32"/>
        </w:rPr>
        <w:t>；改造评审情况为1次优秀4次良好，2021年下半年被评为良好档次。</w:t>
      </w:r>
    </w:p>
    <w:p>
      <w:pPr>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 xml:space="preserve"> 该犯能够积极参加三课学习，遵守课堂纪律，</w:t>
      </w:r>
      <w:r>
        <w:rPr>
          <w:rFonts w:hint="eastAsia" w:ascii="仿宋_GB2312" w:hAnsi="仿宋" w:eastAsia="仿宋_GB2312"/>
          <w:sz w:val="32"/>
          <w:szCs w:val="32"/>
        </w:rPr>
        <w:t>2020年下半年思想课考试成绩为</w:t>
      </w:r>
      <w:r>
        <w:rPr>
          <w:rFonts w:ascii="仿宋_GB2312" w:hAnsi="仿宋" w:eastAsia="仿宋_GB2312"/>
          <w:sz w:val="32"/>
          <w:szCs w:val="32"/>
        </w:rPr>
        <w:t>89.6</w:t>
      </w:r>
      <w:r>
        <w:rPr>
          <w:rFonts w:hint="eastAsia" w:ascii="仿宋_GB2312" w:hAnsi="仿宋" w:eastAsia="仿宋_GB2312"/>
          <w:sz w:val="32"/>
          <w:szCs w:val="32"/>
        </w:rPr>
        <w:t>分，技术课、文化课为非入学；2021年上半年思想课考试成绩为</w:t>
      </w:r>
      <w:r>
        <w:rPr>
          <w:rFonts w:ascii="仿宋_GB2312" w:hAnsi="仿宋" w:eastAsia="仿宋_GB2312"/>
          <w:sz w:val="32"/>
          <w:szCs w:val="32"/>
        </w:rPr>
        <w:t>89.6</w:t>
      </w:r>
      <w:r>
        <w:rPr>
          <w:rFonts w:hint="eastAsia" w:ascii="仿宋_GB2312" w:hAnsi="仿宋" w:eastAsia="仿宋_GB2312"/>
          <w:sz w:val="32"/>
          <w:szCs w:val="32"/>
        </w:rPr>
        <w:t>分，技术课、文化课为非入学；2021年下半年思想课考试成绩为</w:t>
      </w:r>
      <w:r>
        <w:rPr>
          <w:rFonts w:ascii="仿宋_GB2312" w:hAnsi="仿宋" w:eastAsia="仿宋_GB2312"/>
          <w:sz w:val="32"/>
          <w:szCs w:val="32"/>
        </w:rPr>
        <w:t>91.2</w:t>
      </w:r>
      <w:r>
        <w:rPr>
          <w:rFonts w:hint="eastAsia" w:ascii="仿宋_GB2312" w:hAnsi="仿宋" w:eastAsia="仿宋_GB2312"/>
          <w:sz w:val="32"/>
          <w:szCs w:val="32"/>
        </w:rPr>
        <w:t>分，技术课、文化课为非入学。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劳动改造方面。</w:t>
      </w:r>
      <w:r>
        <w:rPr>
          <w:rFonts w:hint="eastAsia" w:ascii="仿宋_GB2312" w:hAnsi="仿宋" w:eastAsia="仿宋_GB2312"/>
          <w:sz w:val="32"/>
          <w:szCs w:val="32"/>
        </w:rPr>
        <w:t>该犯作为</w:t>
      </w:r>
      <w:r>
        <w:rPr>
          <w:rFonts w:hint="eastAsia" w:ascii="仿宋_GB2312" w:eastAsia="仿宋_GB2312"/>
          <w:sz w:val="32"/>
          <w:szCs w:val="32"/>
        </w:rPr>
        <w:t>罪犯炊事员，能够积极参加劳动，严格遵守劳动现场各项管理制度和操作规程，坚守岗位，注重食品卫生安全，严格落实食品留样制度，尽心尽力，责任心强，对所购食材的存储能提合理化建议，表现较好。</w:t>
      </w:r>
      <w:r>
        <w:rPr>
          <w:rFonts w:hint="eastAsia" w:ascii="仿宋_GB2312" w:hAnsi="仿宋_GB2312" w:eastAsia="仿宋_GB2312" w:cs="仿宋_GB2312"/>
          <w:sz w:val="32"/>
          <w:szCs w:val="32"/>
        </w:rPr>
        <w:t xml:space="preserve">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该犯系刑九职务犯，具有自首、立功情节，财产性判项已全部履行，本次减刑呈报幅度从严从宽情形已分别考虑。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此，根据《中华人民共和国监狱法》第二十九条、《中华人民共和国刑法》第七十八条、第七十九条、《中华人民共和国刑事诉讼法》第二百七十三条第二款的规定，经分监区集体评议、监区长办公会审核后公示二日、刑罚执行科审查、监狱提请减刑假释评审委员会评审后公示五个工作日、监狱长办公会决定，并书面通报和邀请驻狱检察人员现场监督评审委员会评审活动等程序，建议对罪犯谭建忠予以减去有期徒刑</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个月。特提请裁定。</w:t>
      </w:r>
    </w:p>
    <w:p>
      <w:pPr>
        <w:spacing w:line="600" w:lineRule="exact"/>
        <w:ind w:firstLine="640" w:firstLineChars="200"/>
        <w:rPr>
          <w:rFonts w:ascii="仿宋_GB2312" w:hAnsi="仿宋_GB2312" w:eastAsia="仿宋_GB2312" w:cs="仿宋_GB2312"/>
          <w:sz w:val="32"/>
          <w:szCs w:val="32"/>
        </w:rPr>
      </w:pPr>
    </w:p>
    <w:p>
      <w:pPr>
        <w:pStyle w:val="2"/>
        <w:spacing w:line="600" w:lineRule="exact"/>
        <w:ind w:firstLine="640" w:firstLineChars="200"/>
        <w:rPr>
          <w:rFonts w:hAnsi="仿宋_GB2312" w:cs="仿宋_GB2312"/>
        </w:rPr>
      </w:pPr>
      <w:r>
        <w:rPr>
          <w:rFonts w:hint="eastAsia" w:hAnsi="仿宋_GB2312" w:cs="仿宋_GB2312"/>
        </w:rPr>
        <w:t>此致</w:t>
      </w:r>
    </w:p>
    <w:p>
      <w:pPr>
        <w:pStyle w:val="3"/>
        <w:spacing w:line="600" w:lineRule="exact"/>
        <w:ind w:left="0" w:leftChars="0"/>
        <w:rPr>
          <w:rFonts w:hAnsi="仿宋_GB2312" w:cs="仿宋_GB2312"/>
        </w:rPr>
      </w:pPr>
      <w:r>
        <w:rPr>
          <w:rFonts w:hint="eastAsia" w:hAnsi="仿宋_GB2312" w:cs="仿宋_GB2312"/>
        </w:rPr>
        <w:t>三门峡市中级人民法院</w:t>
      </w:r>
    </w:p>
    <w:p>
      <w:pPr>
        <w:pStyle w:val="3"/>
        <w:spacing w:line="600" w:lineRule="exact"/>
        <w:ind w:left="0" w:leftChars="0" w:firstLine="5120" w:firstLineChars="1600"/>
        <w:rPr>
          <w:rFonts w:hAnsi="仿宋_GB2312" w:cs="仿宋_GB2312"/>
        </w:rPr>
      </w:pPr>
    </w:p>
    <w:p>
      <w:pPr>
        <w:pStyle w:val="3"/>
        <w:spacing w:line="600" w:lineRule="exact"/>
        <w:ind w:left="0" w:leftChars="0" w:firstLine="5120" w:firstLineChars="1600"/>
        <w:rPr>
          <w:rFonts w:hAnsi="仿宋_GB2312" w:cs="仿宋_GB2312"/>
        </w:rPr>
      </w:pPr>
    </w:p>
    <w:p>
      <w:pPr>
        <w:pStyle w:val="3"/>
        <w:spacing w:line="600" w:lineRule="exact"/>
        <w:ind w:left="0" w:leftChars="0" w:firstLine="5440" w:firstLineChars="1700"/>
        <w:rPr>
          <w:rFonts w:hAnsi="仿宋_GB2312" w:cs="仿宋_GB2312"/>
        </w:rPr>
      </w:pPr>
      <w:r>
        <w:rPr>
          <w:rFonts w:hint="eastAsia" w:hAnsi="仿宋_GB2312" w:cs="仿宋_GB2312"/>
        </w:rPr>
        <w:t>2022年</w:t>
      </w:r>
      <w:r>
        <w:rPr>
          <w:rFonts w:hint="eastAsia" w:hAnsi="仿宋_GB2312" w:cs="仿宋_GB2312"/>
          <w:lang w:val="en-US" w:eastAsia="zh-CN"/>
        </w:rPr>
        <w:t>8</w:t>
      </w:r>
      <w:r>
        <w:rPr>
          <w:rFonts w:hint="eastAsia" w:hAnsi="仿宋_GB2312" w:cs="仿宋_GB2312"/>
        </w:rPr>
        <w:t>月</w:t>
      </w:r>
      <w:r>
        <w:rPr>
          <w:rFonts w:hint="eastAsia" w:hAnsi="仿宋_GB2312" w:cs="仿宋_GB2312"/>
          <w:lang w:val="en-US" w:eastAsia="zh-CN"/>
        </w:rPr>
        <w:t>9</w:t>
      </w:r>
      <w:bookmarkStart w:id="0" w:name="_GoBack"/>
      <w:bookmarkEnd w:id="0"/>
      <w:r>
        <w:rPr>
          <w:rFonts w:hint="eastAsia" w:hAnsi="仿宋_GB2312" w:cs="仿宋_GB2312"/>
        </w:rPr>
        <w:t>日</w:t>
      </w:r>
    </w:p>
    <w:p>
      <w:pPr>
        <w:pStyle w:val="3"/>
        <w:spacing w:line="600" w:lineRule="exact"/>
        <w:ind w:left="0" w:leftChars="0"/>
        <w:rPr>
          <w:rFonts w:hAnsi="仿宋_GB2312" w:cs="仿宋_GB2312"/>
        </w:rPr>
      </w:pPr>
    </w:p>
    <w:p>
      <w:pPr>
        <w:pStyle w:val="3"/>
        <w:spacing w:line="600" w:lineRule="exact"/>
        <w:ind w:left="0" w:leftChars="0"/>
        <w:rPr>
          <w:rFonts w:hAnsi="仿宋_GB2312" w:cs="仿宋_GB2312"/>
        </w:rPr>
      </w:pPr>
      <w:r>
        <w:rPr>
          <w:rFonts w:hint="eastAsia" w:hAnsi="仿宋_GB2312" w:cs="仿宋_GB2312"/>
        </w:rPr>
        <w:t>抄送：三门峡市人民检察院</w:t>
      </w:r>
    </w:p>
    <w:sectPr>
      <w:pgSz w:w="11906" w:h="16838"/>
      <w:pgMar w:top="1418" w:right="1418" w:bottom="993" w:left="141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revisionView w:markup="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0428"/>
    <w:rsid w:val="00004003"/>
    <w:rsid w:val="00025EE9"/>
    <w:rsid w:val="00043423"/>
    <w:rsid w:val="00043BEA"/>
    <w:rsid w:val="00051A8E"/>
    <w:rsid w:val="00057726"/>
    <w:rsid w:val="00064291"/>
    <w:rsid w:val="00071570"/>
    <w:rsid w:val="000848F8"/>
    <w:rsid w:val="00094761"/>
    <w:rsid w:val="000955F8"/>
    <w:rsid w:val="000A06E2"/>
    <w:rsid w:val="000A4BE2"/>
    <w:rsid w:val="000B0032"/>
    <w:rsid w:val="000B4D90"/>
    <w:rsid w:val="000B6737"/>
    <w:rsid w:val="000C5A1C"/>
    <w:rsid w:val="000E06D0"/>
    <w:rsid w:val="000E1232"/>
    <w:rsid w:val="000E3454"/>
    <w:rsid w:val="000F290A"/>
    <w:rsid w:val="000F65F6"/>
    <w:rsid w:val="00107AE4"/>
    <w:rsid w:val="001124B0"/>
    <w:rsid w:val="001223CC"/>
    <w:rsid w:val="00122A79"/>
    <w:rsid w:val="00122B50"/>
    <w:rsid w:val="00130E4E"/>
    <w:rsid w:val="0013350E"/>
    <w:rsid w:val="00142C41"/>
    <w:rsid w:val="00164023"/>
    <w:rsid w:val="00172A27"/>
    <w:rsid w:val="001736D1"/>
    <w:rsid w:val="00182549"/>
    <w:rsid w:val="0018367A"/>
    <w:rsid w:val="00191A42"/>
    <w:rsid w:val="00192102"/>
    <w:rsid w:val="00197640"/>
    <w:rsid w:val="001A1A4E"/>
    <w:rsid w:val="001C315C"/>
    <w:rsid w:val="001C55CB"/>
    <w:rsid w:val="001C748B"/>
    <w:rsid w:val="001C7C2B"/>
    <w:rsid w:val="001D12B0"/>
    <w:rsid w:val="001D1588"/>
    <w:rsid w:val="001D4064"/>
    <w:rsid w:val="001E5608"/>
    <w:rsid w:val="001F7C91"/>
    <w:rsid w:val="002045D1"/>
    <w:rsid w:val="002137A9"/>
    <w:rsid w:val="00213EE1"/>
    <w:rsid w:val="0021596E"/>
    <w:rsid w:val="00227792"/>
    <w:rsid w:val="00231BB9"/>
    <w:rsid w:val="0023611A"/>
    <w:rsid w:val="00237CAE"/>
    <w:rsid w:val="00240DCD"/>
    <w:rsid w:val="002421C3"/>
    <w:rsid w:val="00253FB2"/>
    <w:rsid w:val="00267DF4"/>
    <w:rsid w:val="0028060C"/>
    <w:rsid w:val="00282918"/>
    <w:rsid w:val="002A683F"/>
    <w:rsid w:val="002B26BC"/>
    <w:rsid w:val="002B43DA"/>
    <w:rsid w:val="002C0C60"/>
    <w:rsid w:val="002C4734"/>
    <w:rsid w:val="002C61AB"/>
    <w:rsid w:val="002D1391"/>
    <w:rsid w:val="002D13DC"/>
    <w:rsid w:val="002E0217"/>
    <w:rsid w:val="002E2141"/>
    <w:rsid w:val="002E6169"/>
    <w:rsid w:val="00327062"/>
    <w:rsid w:val="00341133"/>
    <w:rsid w:val="00347097"/>
    <w:rsid w:val="00360E8D"/>
    <w:rsid w:val="003625D2"/>
    <w:rsid w:val="00365524"/>
    <w:rsid w:val="003828DB"/>
    <w:rsid w:val="00382B76"/>
    <w:rsid w:val="0038429C"/>
    <w:rsid w:val="003A2CC3"/>
    <w:rsid w:val="003A3250"/>
    <w:rsid w:val="003A6B80"/>
    <w:rsid w:val="003B028F"/>
    <w:rsid w:val="003C7191"/>
    <w:rsid w:val="003C78A7"/>
    <w:rsid w:val="003D7546"/>
    <w:rsid w:val="003E2F69"/>
    <w:rsid w:val="003F6A65"/>
    <w:rsid w:val="00410BA8"/>
    <w:rsid w:val="00414664"/>
    <w:rsid w:val="00415DB4"/>
    <w:rsid w:val="004166FD"/>
    <w:rsid w:val="0042257C"/>
    <w:rsid w:val="004305E1"/>
    <w:rsid w:val="00436CE1"/>
    <w:rsid w:val="00454EBD"/>
    <w:rsid w:val="00462075"/>
    <w:rsid w:val="004665C4"/>
    <w:rsid w:val="004723EA"/>
    <w:rsid w:val="004752F9"/>
    <w:rsid w:val="00480432"/>
    <w:rsid w:val="004A01E8"/>
    <w:rsid w:val="004A5B77"/>
    <w:rsid w:val="004C75E9"/>
    <w:rsid w:val="004D321F"/>
    <w:rsid w:val="004E3629"/>
    <w:rsid w:val="004E45DA"/>
    <w:rsid w:val="004F3BF7"/>
    <w:rsid w:val="0051501F"/>
    <w:rsid w:val="005677AF"/>
    <w:rsid w:val="00585F46"/>
    <w:rsid w:val="005A4489"/>
    <w:rsid w:val="005A7A15"/>
    <w:rsid w:val="005C37C3"/>
    <w:rsid w:val="005C6C94"/>
    <w:rsid w:val="005C6DA0"/>
    <w:rsid w:val="005E5D3C"/>
    <w:rsid w:val="005F2946"/>
    <w:rsid w:val="005F6B28"/>
    <w:rsid w:val="00600BCD"/>
    <w:rsid w:val="006012B9"/>
    <w:rsid w:val="00610260"/>
    <w:rsid w:val="0061392C"/>
    <w:rsid w:val="00620898"/>
    <w:rsid w:val="00621FB1"/>
    <w:rsid w:val="006279C8"/>
    <w:rsid w:val="00637BD2"/>
    <w:rsid w:val="00645A8E"/>
    <w:rsid w:val="006635A0"/>
    <w:rsid w:val="00671B9B"/>
    <w:rsid w:val="006762CB"/>
    <w:rsid w:val="006A7E8B"/>
    <w:rsid w:val="006B5854"/>
    <w:rsid w:val="006B70C9"/>
    <w:rsid w:val="006D38C5"/>
    <w:rsid w:val="006D6996"/>
    <w:rsid w:val="006D74A9"/>
    <w:rsid w:val="006F3CBD"/>
    <w:rsid w:val="006F46F1"/>
    <w:rsid w:val="00711481"/>
    <w:rsid w:val="00717B10"/>
    <w:rsid w:val="00732DD0"/>
    <w:rsid w:val="007343CE"/>
    <w:rsid w:val="00743BF6"/>
    <w:rsid w:val="00744693"/>
    <w:rsid w:val="00772E30"/>
    <w:rsid w:val="007803EA"/>
    <w:rsid w:val="0078591D"/>
    <w:rsid w:val="00790C54"/>
    <w:rsid w:val="0079337E"/>
    <w:rsid w:val="007A3E3E"/>
    <w:rsid w:val="007A511D"/>
    <w:rsid w:val="007B297C"/>
    <w:rsid w:val="007B3CEA"/>
    <w:rsid w:val="007D0AEF"/>
    <w:rsid w:val="007D24B1"/>
    <w:rsid w:val="007D297D"/>
    <w:rsid w:val="007D78E4"/>
    <w:rsid w:val="007E3CC4"/>
    <w:rsid w:val="007E4D3E"/>
    <w:rsid w:val="007F3337"/>
    <w:rsid w:val="007F7CBA"/>
    <w:rsid w:val="007F7D2C"/>
    <w:rsid w:val="008002B6"/>
    <w:rsid w:val="008177A2"/>
    <w:rsid w:val="00827137"/>
    <w:rsid w:val="0084335B"/>
    <w:rsid w:val="00843DC2"/>
    <w:rsid w:val="008444F7"/>
    <w:rsid w:val="00846670"/>
    <w:rsid w:val="008468D9"/>
    <w:rsid w:val="0085631F"/>
    <w:rsid w:val="00874E00"/>
    <w:rsid w:val="00890803"/>
    <w:rsid w:val="008A4EB7"/>
    <w:rsid w:val="008A503C"/>
    <w:rsid w:val="008C34CA"/>
    <w:rsid w:val="008C68C6"/>
    <w:rsid w:val="008D4A4C"/>
    <w:rsid w:val="008E2E93"/>
    <w:rsid w:val="008E5F5D"/>
    <w:rsid w:val="008E67A3"/>
    <w:rsid w:val="008F0F28"/>
    <w:rsid w:val="00905488"/>
    <w:rsid w:val="0092181B"/>
    <w:rsid w:val="009427FA"/>
    <w:rsid w:val="009654F0"/>
    <w:rsid w:val="00974259"/>
    <w:rsid w:val="009774D8"/>
    <w:rsid w:val="009877F3"/>
    <w:rsid w:val="009B0B16"/>
    <w:rsid w:val="009C58E6"/>
    <w:rsid w:val="009D41C3"/>
    <w:rsid w:val="009D71C7"/>
    <w:rsid w:val="009E54D7"/>
    <w:rsid w:val="009F6965"/>
    <w:rsid w:val="00A01774"/>
    <w:rsid w:val="00A01A4B"/>
    <w:rsid w:val="00A01D8C"/>
    <w:rsid w:val="00A140FA"/>
    <w:rsid w:val="00A1426C"/>
    <w:rsid w:val="00A147A7"/>
    <w:rsid w:val="00A222E0"/>
    <w:rsid w:val="00A236B8"/>
    <w:rsid w:val="00A57804"/>
    <w:rsid w:val="00A7468B"/>
    <w:rsid w:val="00A75EDD"/>
    <w:rsid w:val="00A84225"/>
    <w:rsid w:val="00A918B9"/>
    <w:rsid w:val="00A92412"/>
    <w:rsid w:val="00A95625"/>
    <w:rsid w:val="00AA24D9"/>
    <w:rsid w:val="00AA38C0"/>
    <w:rsid w:val="00AC6A5E"/>
    <w:rsid w:val="00AF722C"/>
    <w:rsid w:val="00B0395B"/>
    <w:rsid w:val="00B06C59"/>
    <w:rsid w:val="00B1048B"/>
    <w:rsid w:val="00B10D2D"/>
    <w:rsid w:val="00B14733"/>
    <w:rsid w:val="00B16B74"/>
    <w:rsid w:val="00B16BDF"/>
    <w:rsid w:val="00B2633C"/>
    <w:rsid w:val="00B26715"/>
    <w:rsid w:val="00B40E65"/>
    <w:rsid w:val="00B47BAF"/>
    <w:rsid w:val="00B52DAD"/>
    <w:rsid w:val="00B67BA4"/>
    <w:rsid w:val="00B7655D"/>
    <w:rsid w:val="00B9540A"/>
    <w:rsid w:val="00BA7098"/>
    <w:rsid w:val="00BB3748"/>
    <w:rsid w:val="00BD3164"/>
    <w:rsid w:val="00BD353C"/>
    <w:rsid w:val="00BD443F"/>
    <w:rsid w:val="00BE26B6"/>
    <w:rsid w:val="00BF247A"/>
    <w:rsid w:val="00BF524B"/>
    <w:rsid w:val="00C01D3C"/>
    <w:rsid w:val="00C028AF"/>
    <w:rsid w:val="00C12830"/>
    <w:rsid w:val="00C22D0A"/>
    <w:rsid w:val="00C374ED"/>
    <w:rsid w:val="00C47329"/>
    <w:rsid w:val="00C554E9"/>
    <w:rsid w:val="00C70A2F"/>
    <w:rsid w:val="00C7785F"/>
    <w:rsid w:val="00C8549A"/>
    <w:rsid w:val="00C91A59"/>
    <w:rsid w:val="00C93C28"/>
    <w:rsid w:val="00C97989"/>
    <w:rsid w:val="00CA169A"/>
    <w:rsid w:val="00CA4AFC"/>
    <w:rsid w:val="00CA57D9"/>
    <w:rsid w:val="00CA5E97"/>
    <w:rsid w:val="00CC0CB5"/>
    <w:rsid w:val="00D0575C"/>
    <w:rsid w:val="00D10C57"/>
    <w:rsid w:val="00D10EB7"/>
    <w:rsid w:val="00D208C3"/>
    <w:rsid w:val="00D22D33"/>
    <w:rsid w:val="00D32446"/>
    <w:rsid w:val="00D34653"/>
    <w:rsid w:val="00D3787D"/>
    <w:rsid w:val="00D42421"/>
    <w:rsid w:val="00D43D02"/>
    <w:rsid w:val="00D4502D"/>
    <w:rsid w:val="00D46A0F"/>
    <w:rsid w:val="00D53DAF"/>
    <w:rsid w:val="00D72049"/>
    <w:rsid w:val="00D977D9"/>
    <w:rsid w:val="00DA276D"/>
    <w:rsid w:val="00DA6B18"/>
    <w:rsid w:val="00DD4FD2"/>
    <w:rsid w:val="00DE644D"/>
    <w:rsid w:val="00DF2665"/>
    <w:rsid w:val="00DF2815"/>
    <w:rsid w:val="00DF3CD0"/>
    <w:rsid w:val="00DF3D7F"/>
    <w:rsid w:val="00E00187"/>
    <w:rsid w:val="00E0677E"/>
    <w:rsid w:val="00E330CD"/>
    <w:rsid w:val="00E35035"/>
    <w:rsid w:val="00E36DDF"/>
    <w:rsid w:val="00E3771B"/>
    <w:rsid w:val="00E4472D"/>
    <w:rsid w:val="00E5197E"/>
    <w:rsid w:val="00E66DCB"/>
    <w:rsid w:val="00E92FD7"/>
    <w:rsid w:val="00E930F6"/>
    <w:rsid w:val="00EA0016"/>
    <w:rsid w:val="00EA3EBD"/>
    <w:rsid w:val="00EA6CC0"/>
    <w:rsid w:val="00EB58C5"/>
    <w:rsid w:val="00EB673B"/>
    <w:rsid w:val="00EC064C"/>
    <w:rsid w:val="00ED76E5"/>
    <w:rsid w:val="00EE4F73"/>
    <w:rsid w:val="00EF083D"/>
    <w:rsid w:val="00F1706E"/>
    <w:rsid w:val="00F23617"/>
    <w:rsid w:val="00F30EEC"/>
    <w:rsid w:val="00F51043"/>
    <w:rsid w:val="00F54AFE"/>
    <w:rsid w:val="00F605A3"/>
    <w:rsid w:val="00F6464C"/>
    <w:rsid w:val="00F74707"/>
    <w:rsid w:val="00F75FC5"/>
    <w:rsid w:val="00F77437"/>
    <w:rsid w:val="00F84A43"/>
    <w:rsid w:val="00FB4DD3"/>
    <w:rsid w:val="00FD5335"/>
    <w:rsid w:val="00FD7006"/>
    <w:rsid w:val="00FD7A4F"/>
    <w:rsid w:val="03295CD2"/>
    <w:rsid w:val="05C80080"/>
    <w:rsid w:val="05D53DEE"/>
    <w:rsid w:val="08AD17A2"/>
    <w:rsid w:val="0AC445F2"/>
    <w:rsid w:val="0B3114F9"/>
    <w:rsid w:val="0BE0678E"/>
    <w:rsid w:val="0C6F60D0"/>
    <w:rsid w:val="103946E6"/>
    <w:rsid w:val="10D24C46"/>
    <w:rsid w:val="16777AC6"/>
    <w:rsid w:val="17F67057"/>
    <w:rsid w:val="1B8E6DDA"/>
    <w:rsid w:val="1CFD24EE"/>
    <w:rsid w:val="1F2651D8"/>
    <w:rsid w:val="2229478D"/>
    <w:rsid w:val="2520346D"/>
    <w:rsid w:val="2CCE2642"/>
    <w:rsid w:val="2D801F62"/>
    <w:rsid w:val="2F8D18B5"/>
    <w:rsid w:val="34010CB4"/>
    <w:rsid w:val="38AE37AA"/>
    <w:rsid w:val="3EAA0C99"/>
    <w:rsid w:val="48685772"/>
    <w:rsid w:val="48FC6C04"/>
    <w:rsid w:val="4AE96437"/>
    <w:rsid w:val="4ED1474D"/>
    <w:rsid w:val="4EF95586"/>
    <w:rsid w:val="4F1216EE"/>
    <w:rsid w:val="4FFD74C8"/>
    <w:rsid w:val="540D46BB"/>
    <w:rsid w:val="54CD4D30"/>
    <w:rsid w:val="574E11A6"/>
    <w:rsid w:val="58C74622"/>
    <w:rsid w:val="5B04004E"/>
    <w:rsid w:val="600D59DB"/>
    <w:rsid w:val="60AD0C9C"/>
    <w:rsid w:val="60D41637"/>
    <w:rsid w:val="614B164D"/>
    <w:rsid w:val="61AF1FA9"/>
    <w:rsid w:val="62A867A0"/>
    <w:rsid w:val="63827179"/>
    <w:rsid w:val="65396587"/>
    <w:rsid w:val="67DF4B3E"/>
    <w:rsid w:val="6D013AF1"/>
    <w:rsid w:val="70A04293"/>
    <w:rsid w:val="70A54961"/>
    <w:rsid w:val="72C837B6"/>
    <w:rsid w:val="75A75FFD"/>
    <w:rsid w:val="771F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8"/>
    <w:qFormat/>
    <w:uiPriority w:val="0"/>
    <w:rPr>
      <w:rFonts w:ascii="仿宋_GB2312" w:eastAsia="仿宋_GB2312"/>
      <w:sz w:val="32"/>
      <w:szCs w:val="32"/>
    </w:rPr>
  </w:style>
  <w:style w:type="paragraph" w:styleId="3">
    <w:name w:val="Closing"/>
    <w:basedOn w:val="1"/>
    <w:link w:val="9"/>
    <w:qFormat/>
    <w:uiPriority w:val="0"/>
    <w:pPr>
      <w:ind w:left="100" w:leftChars="2100"/>
    </w:pPr>
    <w:rPr>
      <w:rFonts w:ascii="仿宋_GB2312" w:eastAsia="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称呼 Char"/>
    <w:basedOn w:val="6"/>
    <w:link w:val="2"/>
    <w:qFormat/>
    <w:uiPriority w:val="0"/>
    <w:rPr>
      <w:rFonts w:ascii="仿宋_GB2312" w:eastAsia="仿宋_GB2312"/>
      <w:kern w:val="2"/>
      <w:sz w:val="32"/>
      <w:szCs w:val="32"/>
    </w:rPr>
  </w:style>
  <w:style w:type="character" w:customStyle="1" w:styleId="9">
    <w:name w:val="结束语 Char"/>
    <w:basedOn w:val="6"/>
    <w:link w:val="3"/>
    <w:uiPriority w:val="0"/>
    <w:rPr>
      <w:rFonts w:ascii="仿宋_GB2312" w:eastAsia="仿宋_GB2312"/>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12289;&#30417;&#21306;&#21150;&#20844;&#36164;&#26009;\&#65288;1&#65289;&#31649;&#25945;&#21488;&#36134;\2022&#24180;&#31649;&#25945;&#21488;&#36134;\&#21009;&#32602;&#31185;\&#20943;&#21009;&#20551;&#37322;\2022&#24180;&#31532;1&#27425;\&#24314;&#35758;&#20070;\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Company>微软中国</Company>
  <Pages>2</Pages>
  <Words>163</Words>
  <Characters>933</Characters>
  <Lines>7</Lines>
  <Paragraphs>2</Paragraphs>
  <TotalTime>1</TotalTime>
  <ScaleCrop>false</ScaleCrop>
  <LinksUpToDate>false</LinksUpToDate>
  <CharactersWithSpaces>1094</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2022-06-23T09:31:00Z</dcterms:created>
  <dc:creator>Tian</dc:creator>
  <cp:lastModifiedBy>Administrator</cp:lastModifiedBy>
  <cp:lastPrinted>2021-06-01T05:33:00Z</cp:lastPrinted>
  <dcterms:modified xsi:type="dcterms:W3CDTF">2022-08-08T12:03:03Z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