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6FA" w:rsidRPr="008D1793" w:rsidRDefault="002C16FA" w:rsidP="002C16F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2C16FA" w:rsidRPr="008D1793" w:rsidRDefault="002C16FA" w:rsidP="002C16F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C16FA" w:rsidRPr="008D1793" w:rsidRDefault="002C16FA" w:rsidP="002C16FA">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233</w:t>
      </w:r>
      <w:r w:rsidRPr="008D1793">
        <w:rPr>
          <w:rFonts w:ascii="仿宋_GB2312" w:eastAsia="仿宋_GB2312" w:hAnsi="仿宋" w:cs="Times New Roman" w:hint="eastAsia"/>
          <w:kern w:val="2"/>
          <w:sz w:val="32"/>
          <w:szCs w:val="32"/>
        </w:rPr>
        <w:t>号</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陈伟航</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1989年7月17日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广东省汕尾市</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掩饰、隐瞒犯罪所得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2020年11月18日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（2020）豫0311刑初554号刑事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四年</w:t>
      </w:r>
      <w:r w:rsidRPr="008D1793">
        <w:rPr>
          <w:rFonts w:ascii="仿宋_GB2312" w:eastAsia="仿宋_GB2312" w:hAnsi="仿宋" w:cs="Times New Roman" w:hint="eastAsia"/>
          <w:noProof/>
          <w:kern w:val="2"/>
          <w:sz w:val="32"/>
          <w:szCs w:val="32"/>
        </w:rPr>
        <w:t>，附加罚金2万元（全部履行）、追缴违法所得1.5万元（全部履行）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原判刑期自2020年6月1日起至2024年4月30日止。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2021年3月10日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于2021年12月、2022年6月、12月先后获得表扬奖励3次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考试成绩为83.2分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考试成绩为92.8分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考试成绩为82.8分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该犯作为平缝机操作工，能够正确对待劳动，快速掌握多种工序的操作工艺和操作技巧，努力学习缝纫技术，虚心向外协师傅学习缝纫技能，按照工艺要求和</w:t>
      </w:r>
      <w:r w:rsidRPr="008D1793">
        <w:rPr>
          <w:rFonts w:ascii="仿宋_GB2312" w:eastAsia="仿宋_GB2312" w:hAnsi="仿宋" w:cs="Times New Roman" w:hint="eastAsia"/>
          <w:noProof/>
          <w:kern w:val="2"/>
          <w:sz w:val="32"/>
          <w:szCs w:val="32"/>
        </w:rPr>
        <w:lastRenderedPageBreak/>
        <w:t>质量标准生产，并按时完成劳动改造任务，表现较好。</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2C16FA" w:rsidRPr="008D1793" w:rsidRDefault="002C16FA" w:rsidP="002C16F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陈伟航</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减去有期徒刑六个月</w:t>
      </w:r>
      <w:r w:rsidRPr="008D1793">
        <w:rPr>
          <w:rFonts w:ascii="仿宋_GB2312" w:eastAsia="仿宋_GB2312" w:hAnsi="仿宋" w:cs="Times New Roman" w:hint="eastAsia"/>
          <w:kern w:val="2"/>
          <w:sz w:val="32"/>
          <w:szCs w:val="32"/>
        </w:rPr>
        <w:t>。特提请裁定。</w:t>
      </w:r>
    </w:p>
    <w:p w:rsidR="002C16FA" w:rsidRPr="008D1793" w:rsidRDefault="002C16FA" w:rsidP="002C16FA">
      <w:pPr>
        <w:widowControl w:val="0"/>
        <w:adjustRightInd/>
        <w:snapToGrid/>
        <w:spacing w:after="0" w:line="520" w:lineRule="exact"/>
        <w:jc w:val="both"/>
        <w:rPr>
          <w:rFonts w:ascii="仿宋_GB2312" w:eastAsia="仿宋_GB2312" w:hAnsi="仿宋" w:cs="Times New Roman"/>
          <w:kern w:val="2"/>
          <w:sz w:val="32"/>
          <w:szCs w:val="32"/>
        </w:rPr>
      </w:pPr>
    </w:p>
    <w:p w:rsidR="002C16FA" w:rsidRPr="008D1793" w:rsidRDefault="002C16FA" w:rsidP="002C16F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2C16FA" w:rsidRPr="008D1793" w:rsidRDefault="002C16FA" w:rsidP="002C16FA">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2C16FA" w:rsidRPr="008D1793" w:rsidRDefault="002C16FA" w:rsidP="002C16FA">
      <w:pPr>
        <w:widowControl w:val="0"/>
        <w:adjustRightInd/>
        <w:snapToGrid/>
        <w:spacing w:after="0" w:line="600" w:lineRule="exact"/>
        <w:jc w:val="both"/>
        <w:rPr>
          <w:rFonts w:ascii="仿宋_GB2312" w:eastAsia="仿宋_GB2312" w:hAnsi="仿宋" w:cs="Times New Roman"/>
          <w:kern w:val="2"/>
          <w:sz w:val="32"/>
          <w:szCs w:val="32"/>
        </w:rPr>
      </w:pPr>
    </w:p>
    <w:p w:rsidR="002C16FA" w:rsidRPr="008D1793" w:rsidRDefault="002C16FA" w:rsidP="002C16FA">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2C16FA" w:rsidRPr="008D1793" w:rsidRDefault="002C16FA" w:rsidP="002C16FA">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2C16FA" w:rsidRPr="008D1793" w:rsidRDefault="002C16FA" w:rsidP="002C16FA">
      <w:pPr>
        <w:widowControl w:val="0"/>
        <w:adjustRightInd/>
        <w:snapToGrid/>
        <w:spacing w:after="0" w:line="600" w:lineRule="exact"/>
        <w:ind w:right="1120"/>
        <w:jc w:val="both"/>
        <w:rPr>
          <w:rFonts w:ascii="仿宋_GB2312" w:eastAsia="仿宋_GB2312" w:hAnsi="仿宋" w:cs="Times New Roman"/>
          <w:kern w:val="2"/>
          <w:sz w:val="32"/>
          <w:szCs w:val="32"/>
        </w:rPr>
      </w:pPr>
    </w:p>
    <w:p w:rsidR="002C16FA" w:rsidRDefault="002C16FA" w:rsidP="002C16FA">
      <w:pPr>
        <w:widowControl w:val="0"/>
        <w:adjustRightInd/>
        <w:snapToGrid/>
        <w:spacing w:after="0" w:line="600" w:lineRule="exact"/>
        <w:ind w:right="1120"/>
        <w:jc w:val="both"/>
        <w:rPr>
          <w:rFonts w:ascii="仿宋_GB2312" w:eastAsia="仿宋_GB2312" w:hAnsi="仿宋" w:cs="Times New Roman"/>
          <w:kern w:val="2"/>
          <w:sz w:val="32"/>
          <w:szCs w:val="32"/>
        </w:rPr>
      </w:pPr>
    </w:p>
    <w:p w:rsidR="002C16FA" w:rsidRDefault="002C16FA" w:rsidP="002C16FA">
      <w:pPr>
        <w:widowControl w:val="0"/>
        <w:adjustRightInd/>
        <w:snapToGrid/>
        <w:spacing w:after="0" w:line="600" w:lineRule="exact"/>
        <w:ind w:right="1120"/>
        <w:jc w:val="both"/>
        <w:rPr>
          <w:rFonts w:ascii="仿宋_GB2312" w:eastAsia="仿宋_GB2312" w:hAnsi="仿宋" w:cs="Times New Roman"/>
          <w:kern w:val="2"/>
          <w:sz w:val="32"/>
          <w:szCs w:val="32"/>
        </w:rPr>
      </w:pPr>
    </w:p>
    <w:p w:rsidR="002C16FA" w:rsidRPr="008D1793" w:rsidRDefault="002C16FA" w:rsidP="002C16FA">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2C16FA" w:rsidRPr="008D1793" w:rsidRDefault="002C16FA" w:rsidP="002C16FA">
      <w:pPr>
        <w:widowControl w:val="0"/>
        <w:adjustRightInd/>
        <w:snapToGrid/>
        <w:spacing w:after="0" w:line="600" w:lineRule="exact"/>
        <w:ind w:right="1120"/>
        <w:jc w:val="both"/>
        <w:rPr>
          <w:rFonts w:ascii="仿宋_GB2312" w:eastAsia="仿宋_GB2312" w:hAnsi="仿宋" w:cs="Times New Roman"/>
          <w:kern w:val="2"/>
          <w:sz w:val="32"/>
          <w:szCs w:val="32"/>
        </w:rPr>
      </w:pPr>
    </w:p>
    <w:p w:rsidR="002C16FA" w:rsidRPr="008D1793" w:rsidRDefault="002C16FA" w:rsidP="002C16FA">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2C16FA" w:rsidRDefault="006003B2" w:rsidP="00E16F27"/>
    <w:sectPr w:rsidR="006003B2" w:rsidRPr="002C16F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51F" w:rsidRDefault="000E251F" w:rsidP="00A805B1">
      <w:pPr>
        <w:spacing w:after="0"/>
      </w:pPr>
      <w:r>
        <w:separator/>
      </w:r>
    </w:p>
  </w:endnote>
  <w:endnote w:type="continuationSeparator" w:id="0">
    <w:p w:rsidR="000E251F" w:rsidRDefault="000E251F"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51F" w:rsidRDefault="000E251F" w:rsidP="00A805B1">
      <w:pPr>
        <w:spacing w:after="0"/>
      </w:pPr>
      <w:r>
        <w:separator/>
      </w:r>
    </w:p>
  </w:footnote>
  <w:footnote w:type="continuationSeparator" w:id="0">
    <w:p w:rsidR="000E251F" w:rsidRDefault="000E251F"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0E251F"/>
    <w:rsid w:val="002C16FA"/>
    <w:rsid w:val="004A2EF4"/>
    <w:rsid w:val="005619B1"/>
    <w:rsid w:val="006003B2"/>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798</Characters>
  <Application>Microsoft Office Word</Application>
  <DocSecurity>0</DocSecurity>
  <Lines>6</Lines>
  <Paragraphs>1</Paragraphs>
  <ScaleCrop>false</ScaleCrop>
  <Company>三门峡</Company>
  <LinksUpToDate>false</LinksUpToDate>
  <CharactersWithSpaces>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2023-07-01T02:11:00Z</dcterms:modified>
</cp:coreProperties>
</file>