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6C4" w:rsidRPr="008D1793" w:rsidRDefault="00EB56C4" w:rsidP="00EB56C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EB56C4" w:rsidRPr="008D1793" w:rsidRDefault="00EB56C4" w:rsidP="00EB56C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EB56C4" w:rsidRPr="008D1793" w:rsidRDefault="00EB56C4" w:rsidP="00EB56C4">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250</w:t>
      </w:r>
      <w:r w:rsidRPr="008D1793">
        <w:rPr>
          <w:rFonts w:ascii="仿宋_GB2312" w:eastAsia="仿宋_GB2312" w:hAnsi="仿宋" w:cs="Times New Roman" w:hint="eastAsia"/>
          <w:kern w:val="2"/>
          <w:sz w:val="32"/>
          <w:szCs w:val="32"/>
        </w:rPr>
        <w:t>号</w:t>
      </w: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王博</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1991年3月19日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河南省宜阳县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组织卖淫</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2020年6月30日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河南省洛阳市涧西区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（2020）豫0305刑初170号刑事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六年六个月</w:t>
      </w:r>
      <w:r w:rsidRPr="008D1793">
        <w:rPr>
          <w:rFonts w:ascii="仿宋_GB2312" w:eastAsia="仿宋_GB2312" w:hAnsi="仿宋" w:cs="Times New Roman" w:hint="eastAsia"/>
          <w:noProof/>
          <w:kern w:val="2"/>
          <w:sz w:val="32"/>
          <w:szCs w:val="32"/>
        </w:rPr>
        <w:t>，附加罚金3万元（全部履行）、追缴违法所得（全部履行）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一审判决后该犯提出上诉，河南省洛阳市中级人民法院于2020年9月22日作出（2020）豫03刑终493号刑事裁定书，维持原判。原判刑期自2019年11月11日起至2026年5月10日止。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2020年12月25日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于2021年9月、2022年3月、8月、2023年2月先后获得表扬奖励4次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2次良好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考试成绩为82.8分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考试成绩为88.4分</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考试成绩为91.2分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考试成绩为85.6分</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考试成绩为93.6分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 xml:space="preserve">。                                   </w:t>
      </w: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该犯的劳动岗位是一名质检工，能够正</w:t>
      </w:r>
      <w:r w:rsidRPr="008D1793">
        <w:rPr>
          <w:rFonts w:ascii="仿宋_GB2312" w:eastAsia="仿宋_GB2312" w:hAnsi="仿宋" w:cs="Times New Roman" w:hint="eastAsia"/>
          <w:noProof/>
          <w:kern w:val="2"/>
          <w:sz w:val="32"/>
          <w:szCs w:val="32"/>
        </w:rPr>
        <w:lastRenderedPageBreak/>
        <w:t>确对待劳动，服从管理，能够遵守劳动纪律和安全规定及操作规程，严格执行检验标准，按时完成产品检验任务，表现较好。</w:t>
      </w: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该犯财产刑全部履行，本次减刑呈报幅度已从宽。</w:t>
      </w:r>
    </w:p>
    <w:p w:rsidR="00EB56C4" w:rsidRPr="008D1793" w:rsidRDefault="00EB56C4" w:rsidP="00EB56C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王博</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减去有期徒刑六个月</w:t>
      </w:r>
      <w:r w:rsidRPr="008D1793">
        <w:rPr>
          <w:rFonts w:ascii="仿宋_GB2312" w:eastAsia="仿宋_GB2312" w:hAnsi="仿宋" w:cs="Times New Roman" w:hint="eastAsia"/>
          <w:kern w:val="2"/>
          <w:sz w:val="32"/>
          <w:szCs w:val="32"/>
        </w:rPr>
        <w:t>。特提请裁定。</w:t>
      </w:r>
    </w:p>
    <w:p w:rsidR="00EB56C4" w:rsidRPr="008D1793" w:rsidRDefault="00EB56C4" w:rsidP="00EB56C4">
      <w:pPr>
        <w:widowControl w:val="0"/>
        <w:adjustRightInd/>
        <w:snapToGrid/>
        <w:spacing w:after="0" w:line="520" w:lineRule="exact"/>
        <w:jc w:val="both"/>
        <w:rPr>
          <w:rFonts w:ascii="仿宋_GB2312" w:eastAsia="仿宋_GB2312" w:hAnsi="仿宋" w:cs="Times New Roman"/>
          <w:kern w:val="2"/>
          <w:sz w:val="32"/>
          <w:szCs w:val="32"/>
        </w:rPr>
      </w:pPr>
    </w:p>
    <w:p w:rsidR="00EB56C4" w:rsidRPr="008D1793" w:rsidRDefault="00EB56C4" w:rsidP="00EB56C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EB56C4" w:rsidRPr="008D1793" w:rsidRDefault="00EB56C4" w:rsidP="00EB56C4">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EB56C4" w:rsidRPr="008D1793" w:rsidRDefault="00EB56C4" w:rsidP="00EB56C4">
      <w:pPr>
        <w:widowControl w:val="0"/>
        <w:adjustRightInd/>
        <w:snapToGrid/>
        <w:spacing w:after="0" w:line="600" w:lineRule="exact"/>
        <w:jc w:val="both"/>
        <w:rPr>
          <w:rFonts w:ascii="仿宋_GB2312" w:eastAsia="仿宋_GB2312" w:hAnsi="仿宋" w:cs="Times New Roman"/>
          <w:kern w:val="2"/>
          <w:sz w:val="32"/>
          <w:szCs w:val="32"/>
        </w:rPr>
      </w:pPr>
    </w:p>
    <w:p w:rsidR="00EB56C4" w:rsidRPr="008D1793" w:rsidRDefault="00EB56C4" w:rsidP="00EB56C4">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EB56C4" w:rsidRPr="008D1793" w:rsidRDefault="00EB56C4" w:rsidP="00EB56C4">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EB56C4" w:rsidRPr="008D1793" w:rsidRDefault="00EB56C4" w:rsidP="00EB56C4">
      <w:pPr>
        <w:widowControl w:val="0"/>
        <w:adjustRightInd/>
        <w:snapToGrid/>
        <w:spacing w:after="0" w:line="600" w:lineRule="exact"/>
        <w:ind w:right="1120"/>
        <w:jc w:val="both"/>
        <w:rPr>
          <w:rFonts w:ascii="仿宋_GB2312" w:eastAsia="仿宋_GB2312" w:hAnsi="仿宋" w:cs="Times New Roman"/>
          <w:kern w:val="2"/>
          <w:sz w:val="32"/>
          <w:szCs w:val="32"/>
        </w:rPr>
      </w:pPr>
    </w:p>
    <w:p w:rsidR="00EB56C4" w:rsidRDefault="00EB56C4" w:rsidP="00EB56C4">
      <w:pPr>
        <w:widowControl w:val="0"/>
        <w:adjustRightInd/>
        <w:snapToGrid/>
        <w:spacing w:after="0" w:line="600" w:lineRule="exact"/>
        <w:ind w:right="1120"/>
        <w:jc w:val="both"/>
        <w:rPr>
          <w:rFonts w:ascii="仿宋_GB2312" w:eastAsia="仿宋_GB2312" w:hAnsi="仿宋" w:cs="Times New Roman"/>
          <w:kern w:val="2"/>
          <w:sz w:val="32"/>
          <w:szCs w:val="32"/>
        </w:rPr>
      </w:pPr>
    </w:p>
    <w:p w:rsidR="00EB56C4" w:rsidRPr="008D1793" w:rsidRDefault="00EB56C4" w:rsidP="00EB56C4">
      <w:pPr>
        <w:widowControl w:val="0"/>
        <w:adjustRightInd/>
        <w:snapToGrid/>
        <w:spacing w:after="0" w:line="600" w:lineRule="exact"/>
        <w:ind w:right="1120"/>
        <w:jc w:val="both"/>
        <w:rPr>
          <w:rFonts w:ascii="仿宋_GB2312" w:eastAsia="仿宋_GB2312" w:hAnsi="仿宋" w:cs="Times New Roman"/>
          <w:kern w:val="2"/>
          <w:sz w:val="32"/>
          <w:szCs w:val="32"/>
        </w:rPr>
      </w:pPr>
      <w:bookmarkStart w:id="0" w:name="_GoBack"/>
      <w:bookmarkEnd w:id="0"/>
    </w:p>
    <w:p w:rsidR="00EB56C4" w:rsidRPr="008D1793" w:rsidRDefault="00EB56C4" w:rsidP="00EB56C4">
      <w:pPr>
        <w:widowControl w:val="0"/>
        <w:adjustRightInd/>
        <w:snapToGrid/>
        <w:spacing w:after="0" w:line="600" w:lineRule="exact"/>
        <w:ind w:right="1120"/>
        <w:jc w:val="both"/>
        <w:rPr>
          <w:rFonts w:ascii="仿宋_GB2312" w:eastAsia="仿宋_GB2312" w:hAnsi="仿宋" w:cs="Times New Roman"/>
          <w:kern w:val="2"/>
          <w:sz w:val="32"/>
          <w:szCs w:val="32"/>
        </w:rPr>
      </w:pPr>
    </w:p>
    <w:p w:rsidR="00EB56C4" w:rsidRPr="008D1793" w:rsidRDefault="00EB56C4" w:rsidP="00EB56C4">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EB56C4" w:rsidRDefault="006003B2" w:rsidP="00E16F27"/>
    <w:sectPr w:rsidR="006003B2" w:rsidRPr="00EB56C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1F6" w:rsidRDefault="004721F6" w:rsidP="00A805B1">
      <w:pPr>
        <w:spacing w:after="0"/>
      </w:pPr>
      <w:r>
        <w:separator/>
      </w:r>
    </w:p>
  </w:endnote>
  <w:endnote w:type="continuationSeparator" w:id="0">
    <w:p w:rsidR="004721F6" w:rsidRDefault="004721F6"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1F6" w:rsidRDefault="004721F6" w:rsidP="00A805B1">
      <w:pPr>
        <w:spacing w:after="0"/>
      </w:pPr>
      <w:r>
        <w:separator/>
      </w:r>
    </w:p>
  </w:footnote>
  <w:footnote w:type="continuationSeparator" w:id="0">
    <w:p w:rsidR="004721F6" w:rsidRDefault="004721F6"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721F6"/>
    <w:rsid w:val="004A2EF4"/>
    <w:rsid w:val="005619B1"/>
    <w:rsid w:val="006003B2"/>
    <w:rsid w:val="00A805B1"/>
    <w:rsid w:val="00B6124B"/>
    <w:rsid w:val="00BB1330"/>
    <w:rsid w:val="00CB2273"/>
    <w:rsid w:val="00E15556"/>
    <w:rsid w:val="00E16F27"/>
    <w:rsid w:val="00EB56C4"/>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148</Words>
  <Characters>847</Characters>
  <Application>Microsoft Office Word</Application>
  <DocSecurity>0</DocSecurity>
  <Lines>7</Lines>
  <Paragraphs>1</Paragraphs>
  <ScaleCrop>false</ScaleCrop>
  <Company>三门峡</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2023-07-01T02:18:00Z</dcterms:modified>
</cp:coreProperties>
</file>