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DB7" w:rsidRPr="008D1793" w:rsidRDefault="006B0DB7" w:rsidP="006B0DB7">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6B0DB7" w:rsidRPr="008D1793" w:rsidRDefault="006B0DB7" w:rsidP="006B0DB7">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6B0DB7" w:rsidRPr="008D1793" w:rsidRDefault="006B0DB7" w:rsidP="006B0DB7">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245</w:t>
      </w:r>
      <w:r w:rsidRPr="008D1793">
        <w:rPr>
          <w:rFonts w:ascii="仿宋_GB2312" w:eastAsia="仿宋_GB2312" w:hAnsi="仿宋" w:cs="Times New Roman" w:hint="eastAsia"/>
          <w:kern w:val="2"/>
          <w:sz w:val="32"/>
          <w:szCs w:val="32"/>
        </w:rPr>
        <w:t>号</w:t>
      </w:r>
    </w:p>
    <w:p w:rsidR="006B0DB7" w:rsidRPr="008D1793" w:rsidRDefault="006B0DB7" w:rsidP="006B0DB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6B0DB7" w:rsidRPr="008D1793" w:rsidRDefault="006B0DB7" w:rsidP="006B0DB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许建东</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1970年7月17日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河南省洛阳市孟津区</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故意伤害、敲诈勒索、寻衅滋事、保险诈骗</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2019年10月11日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河南省孟津县</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（2019）豫0322刑初50号刑事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六年</w:t>
      </w:r>
      <w:r w:rsidRPr="008D1793">
        <w:rPr>
          <w:rFonts w:ascii="仿宋_GB2312" w:eastAsia="仿宋_GB2312" w:hAnsi="仿宋" w:cs="Times New Roman" w:hint="eastAsia"/>
          <w:noProof/>
          <w:kern w:val="2"/>
          <w:sz w:val="32"/>
          <w:szCs w:val="32"/>
        </w:rPr>
        <w:t>，附加罚金3.3万元（全部履行）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一审判决后该犯提出上诉，河南省洛阳市中级人民法院于2019年12月11日作出（2019）豫03刑终784号刑事裁定书，驳回上诉、维持原判。原判刑期自2018年6月6日起至2024年5月12日止。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2020年1月21日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6B0DB7" w:rsidRPr="008D1793" w:rsidRDefault="006B0DB7" w:rsidP="006B0DB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6B0DB7" w:rsidRPr="008D1793" w:rsidRDefault="006B0DB7" w:rsidP="006B0DB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于2020年9月、2021年3月、8月、2022年1月、7月、12月先后获得表扬奖励6次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1次优秀2次良好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优秀</w:t>
      </w:r>
      <w:r w:rsidRPr="008D1793">
        <w:rPr>
          <w:rFonts w:ascii="仿宋_GB2312" w:eastAsia="仿宋_GB2312" w:hAnsi="仿宋" w:cs="Times New Roman" w:hint="eastAsia"/>
          <w:kern w:val="2"/>
          <w:sz w:val="32"/>
          <w:szCs w:val="32"/>
        </w:rPr>
        <w:t xml:space="preserve">。                         </w:t>
      </w:r>
    </w:p>
    <w:p w:rsidR="006B0DB7" w:rsidRPr="008D1793" w:rsidRDefault="006B0DB7" w:rsidP="006B0DB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考试成绩为90.4分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考试成绩为84.8分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考试成绩为88.8分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6B0DB7" w:rsidRPr="008D1793" w:rsidRDefault="006B0DB7" w:rsidP="006B0DB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该犯是分监区的一名监督岗，能够认真</w:t>
      </w:r>
      <w:r w:rsidRPr="008D1793">
        <w:rPr>
          <w:rFonts w:ascii="仿宋_GB2312" w:eastAsia="仿宋_GB2312" w:hAnsi="仿宋" w:cs="Times New Roman" w:hint="eastAsia"/>
          <w:noProof/>
          <w:kern w:val="2"/>
          <w:sz w:val="32"/>
          <w:szCs w:val="32"/>
        </w:rPr>
        <w:lastRenderedPageBreak/>
        <w:t>履行岗位职责，任劳任怨，服从管理，听从指挥，坚守岗位，严于律己，时刻保持高度警惕，能及时发现并制止其他罪犯的违规行为，按时完成监区下达的各项任务，表现较好。</w:t>
      </w:r>
    </w:p>
    <w:p w:rsidR="006B0DB7" w:rsidRPr="008D1793" w:rsidRDefault="006B0DB7" w:rsidP="006B0DB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该犯系职务犯罪，财产刑全部履行，本次减刑呈报幅度从严从宽情形已分别考虑。</w:t>
      </w:r>
    </w:p>
    <w:p w:rsidR="006B0DB7" w:rsidRPr="008D1793" w:rsidRDefault="006B0DB7" w:rsidP="006B0DB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许建东</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减去有期徒刑七个月</w:t>
      </w:r>
      <w:r w:rsidRPr="008D1793">
        <w:rPr>
          <w:rFonts w:ascii="仿宋_GB2312" w:eastAsia="仿宋_GB2312" w:hAnsi="仿宋" w:cs="Times New Roman" w:hint="eastAsia"/>
          <w:kern w:val="2"/>
          <w:sz w:val="32"/>
          <w:szCs w:val="32"/>
        </w:rPr>
        <w:t>。特提请裁定。</w:t>
      </w:r>
    </w:p>
    <w:p w:rsidR="006B0DB7" w:rsidRPr="008D1793" w:rsidRDefault="006B0DB7" w:rsidP="006B0DB7">
      <w:pPr>
        <w:widowControl w:val="0"/>
        <w:adjustRightInd/>
        <w:snapToGrid/>
        <w:spacing w:after="0" w:line="520" w:lineRule="exact"/>
        <w:jc w:val="both"/>
        <w:rPr>
          <w:rFonts w:ascii="仿宋_GB2312" w:eastAsia="仿宋_GB2312" w:hAnsi="仿宋" w:cs="Times New Roman"/>
          <w:kern w:val="2"/>
          <w:sz w:val="32"/>
          <w:szCs w:val="32"/>
        </w:rPr>
      </w:pPr>
    </w:p>
    <w:p w:rsidR="006B0DB7" w:rsidRPr="008D1793" w:rsidRDefault="006B0DB7" w:rsidP="006B0DB7">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6B0DB7" w:rsidRPr="008D1793" w:rsidRDefault="006B0DB7" w:rsidP="006B0DB7">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6B0DB7" w:rsidRPr="008D1793" w:rsidRDefault="006B0DB7" w:rsidP="006B0DB7">
      <w:pPr>
        <w:widowControl w:val="0"/>
        <w:adjustRightInd/>
        <w:snapToGrid/>
        <w:spacing w:after="0" w:line="600" w:lineRule="exact"/>
        <w:jc w:val="both"/>
        <w:rPr>
          <w:rFonts w:ascii="仿宋_GB2312" w:eastAsia="仿宋_GB2312" w:hAnsi="仿宋" w:cs="Times New Roman"/>
          <w:kern w:val="2"/>
          <w:sz w:val="32"/>
          <w:szCs w:val="32"/>
        </w:rPr>
      </w:pPr>
    </w:p>
    <w:p w:rsidR="006B0DB7" w:rsidRPr="008D1793" w:rsidRDefault="006B0DB7" w:rsidP="006B0DB7">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6B0DB7" w:rsidRPr="008D1793" w:rsidRDefault="006B0DB7" w:rsidP="006B0DB7">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6B0DB7" w:rsidRPr="008D1793" w:rsidRDefault="006B0DB7" w:rsidP="006B0DB7">
      <w:pPr>
        <w:widowControl w:val="0"/>
        <w:adjustRightInd/>
        <w:snapToGrid/>
        <w:spacing w:after="0" w:line="600" w:lineRule="exact"/>
        <w:ind w:right="1120"/>
        <w:jc w:val="both"/>
        <w:rPr>
          <w:rFonts w:ascii="仿宋_GB2312" w:eastAsia="仿宋_GB2312" w:hAnsi="仿宋" w:cs="Times New Roman"/>
          <w:kern w:val="2"/>
          <w:sz w:val="32"/>
          <w:szCs w:val="32"/>
        </w:rPr>
      </w:pPr>
    </w:p>
    <w:p w:rsidR="006B0DB7" w:rsidRPr="008D1793" w:rsidRDefault="006B0DB7" w:rsidP="006B0DB7">
      <w:pPr>
        <w:widowControl w:val="0"/>
        <w:adjustRightInd/>
        <w:snapToGrid/>
        <w:spacing w:after="0" w:line="600" w:lineRule="exact"/>
        <w:ind w:right="1120"/>
        <w:jc w:val="both"/>
        <w:rPr>
          <w:rFonts w:ascii="仿宋_GB2312" w:eastAsia="仿宋_GB2312" w:hAnsi="仿宋" w:cs="Times New Roman"/>
          <w:kern w:val="2"/>
          <w:sz w:val="32"/>
          <w:szCs w:val="32"/>
        </w:rPr>
      </w:pPr>
    </w:p>
    <w:p w:rsidR="006B0DB7" w:rsidRPr="008D1793" w:rsidRDefault="006B0DB7" w:rsidP="006B0DB7">
      <w:pPr>
        <w:widowControl w:val="0"/>
        <w:adjustRightInd/>
        <w:snapToGrid/>
        <w:spacing w:after="0" w:line="600" w:lineRule="exact"/>
        <w:ind w:right="1120"/>
        <w:jc w:val="both"/>
        <w:rPr>
          <w:rFonts w:ascii="仿宋_GB2312" w:eastAsia="仿宋_GB2312" w:hAnsi="仿宋" w:cs="Times New Roman"/>
          <w:kern w:val="2"/>
          <w:sz w:val="32"/>
          <w:szCs w:val="32"/>
        </w:rPr>
      </w:pPr>
    </w:p>
    <w:p w:rsidR="006B0DB7" w:rsidRPr="008D1793" w:rsidRDefault="006B0DB7" w:rsidP="006B0DB7">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6B0DB7" w:rsidRDefault="006003B2" w:rsidP="00E16F27">
      <w:bookmarkStart w:id="0" w:name="_GoBack"/>
      <w:bookmarkEnd w:id="0"/>
    </w:p>
    <w:sectPr w:rsidR="006003B2" w:rsidRPr="006B0DB7">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54E" w:rsidRDefault="002C754E" w:rsidP="00A805B1">
      <w:pPr>
        <w:spacing w:after="0"/>
      </w:pPr>
      <w:r>
        <w:separator/>
      </w:r>
    </w:p>
  </w:endnote>
  <w:endnote w:type="continuationSeparator" w:id="0">
    <w:p w:rsidR="002C754E" w:rsidRDefault="002C754E"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54E" w:rsidRDefault="002C754E" w:rsidP="00A805B1">
      <w:pPr>
        <w:spacing w:after="0"/>
      </w:pPr>
      <w:r>
        <w:separator/>
      </w:r>
    </w:p>
  </w:footnote>
  <w:footnote w:type="continuationSeparator" w:id="0">
    <w:p w:rsidR="002C754E" w:rsidRDefault="002C754E"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2C754E"/>
    <w:rsid w:val="004A2EF4"/>
    <w:rsid w:val="005619B1"/>
    <w:rsid w:val="006003B2"/>
    <w:rsid w:val="006B0DB7"/>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150</Words>
  <Characters>860</Characters>
  <Application>Microsoft Office Word</Application>
  <DocSecurity>0</DocSecurity>
  <Lines>7</Lines>
  <Paragraphs>2</Paragraphs>
  <ScaleCrop>false</ScaleCrop>
  <Company>三门峡</Company>
  <LinksUpToDate>false</LinksUpToDate>
  <CharactersWithSpaces>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2023-07-01T02:15:00Z</dcterms:modified>
</cp:coreProperties>
</file>