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46</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杨传法</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1965年02月24日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河南省新县千斤乡杨高山村晏庄组</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过失致人死亡罪</w:t>
      </w:r>
      <w:r>
        <w:rPr>
          <w:rFonts w:hint="eastAsia" w:ascii="仿宋_GB2312" w:hAnsi="仿宋" w:eastAsia="仿宋_GB2312" w:cs="Times New Roman"/>
          <w:sz w:val="32"/>
          <w:szCs w:val="32"/>
        </w:rPr>
        <w:t>经洛阳市涧西区人民法院于2020年9月30日以（2020）豫0305刑初354号刑事判决书判处有期徒刑</w:t>
      </w:r>
      <w:r>
        <w:rPr>
          <w:rFonts w:hint="eastAsia" w:ascii="仿宋_GB2312" w:hAnsi="仿宋" w:eastAsia="仿宋_GB2312" w:cs="Times New Roman"/>
          <w:sz w:val="32"/>
          <w:szCs w:val="32"/>
          <w:lang w:eastAsia="zh-CN"/>
        </w:rPr>
        <w:t>四年六个月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刑期自2020年6月4日至2024年12月3日，于2021年4月1日送我狱服刑改造。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84.8</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96</w:t>
      </w:r>
      <w:r>
        <w:rPr>
          <w:rFonts w:hint="eastAsia" w:ascii="仿宋_GB2312" w:hAnsi="仿宋" w:eastAsia="仿宋_GB2312" w:cs="Times New Roman"/>
          <w:sz w:val="32"/>
          <w:szCs w:val="32"/>
        </w:rPr>
        <w:t>分，技术课为非入学，文化课为非入学。</w:t>
      </w:r>
    </w:p>
    <w:p>
      <w:pPr>
        <w:spacing w:line="540" w:lineRule="exact"/>
        <w:ind w:firstLine="640" w:firstLineChars="200"/>
        <w:rPr>
          <w:rFonts w:ascii="仿宋_GB2312" w:eastAsia="仿宋_GB2312"/>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s="Times New Roman"/>
          <w:color w:val="auto"/>
          <w:sz w:val="32"/>
          <w:szCs w:val="32"/>
        </w:rPr>
        <w:t>该犯</w:t>
      </w:r>
      <w:r>
        <w:rPr>
          <w:rFonts w:hint="eastAsia" w:ascii="仿宋_GB2312" w:hAnsi="仿宋" w:eastAsia="仿宋_GB2312" w:cs="Times New Roman"/>
          <w:color w:val="auto"/>
          <w:sz w:val="32"/>
          <w:szCs w:val="32"/>
          <w:lang w:eastAsia="zh-CN"/>
        </w:rPr>
        <w:t>系病犯（糖尿病）</w:t>
      </w:r>
      <w:r>
        <w:rPr>
          <w:rFonts w:hint="eastAsia" w:ascii="仿宋_GB2312" w:hAnsi="仿宋" w:eastAsia="仿宋_GB2312" w:cs="Times New Roman"/>
          <w:color w:val="auto"/>
          <w:sz w:val="32"/>
          <w:szCs w:val="32"/>
        </w:rPr>
        <w:t>，未对其安排劳动岗位，但该犯能参加力所能及的劳动。</w:t>
      </w:r>
    </w:p>
    <w:p>
      <w:pPr>
        <w:spacing w:line="540" w:lineRule="exact"/>
        <w:ind w:firstLine="640" w:firstLineChars="200"/>
        <w:rPr>
          <w:rFonts w:ascii="仿宋_GB2312"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杨传法</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29</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78A7846"/>
    <w:rsid w:val="283A351C"/>
    <w:rsid w:val="2A313226"/>
    <w:rsid w:val="2A45529F"/>
    <w:rsid w:val="2AEB6105"/>
    <w:rsid w:val="2CAF761A"/>
    <w:rsid w:val="2F9A1C84"/>
    <w:rsid w:val="301B19D5"/>
    <w:rsid w:val="3203272C"/>
    <w:rsid w:val="3392021D"/>
    <w:rsid w:val="35A2568A"/>
    <w:rsid w:val="36B8127B"/>
    <w:rsid w:val="38E038BC"/>
    <w:rsid w:val="38FB6899"/>
    <w:rsid w:val="3AAC2276"/>
    <w:rsid w:val="3BD47C9A"/>
    <w:rsid w:val="3BEB3966"/>
    <w:rsid w:val="3CDF4BE6"/>
    <w:rsid w:val="3D2B73F1"/>
    <w:rsid w:val="3D4867A6"/>
    <w:rsid w:val="3D9A010A"/>
    <w:rsid w:val="3F3A0723"/>
    <w:rsid w:val="43C272B7"/>
    <w:rsid w:val="44942ACF"/>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20F5A4D"/>
    <w:rsid w:val="66AE334E"/>
    <w:rsid w:val="674B480B"/>
    <w:rsid w:val="67BF0D59"/>
    <w:rsid w:val="67F6258E"/>
    <w:rsid w:val="680D1CD3"/>
    <w:rsid w:val="69054915"/>
    <w:rsid w:val="6B164FB0"/>
    <w:rsid w:val="6CDD2FDE"/>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749</Words>
  <Characters>825</Characters>
  <Lines>97</Lines>
  <Paragraphs>27</Paragraphs>
  <TotalTime>1</TotalTime>
  <ScaleCrop>false</ScaleCrop>
  <LinksUpToDate>false</LinksUpToDate>
  <CharactersWithSpaces>829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2024-01-08T10:21:00Z</cp:lastPrinted>
  <dcterms:modified xsi:type="dcterms:W3CDTF">2024-04-29T08:14:16Z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9DE3E37AF69842E08CB91618597A53B7</vt:lpwstr>
  </property>
</Properties>
</file>