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BE7" w:rsidRPr="00F46746" w:rsidRDefault="00224BE7" w:rsidP="00224BE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224BE7" w:rsidRPr="00F46746" w:rsidRDefault="00224BE7" w:rsidP="00224BE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24BE7" w:rsidRPr="00F46746" w:rsidRDefault="00224BE7" w:rsidP="00224BE7">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98</w:t>
      </w:r>
      <w:r w:rsidRPr="00F46746">
        <w:rPr>
          <w:rFonts w:ascii="仿宋_GB2312" w:eastAsia="仿宋_GB2312" w:hAnsi="仿宋" w:cs="Times New Roman" w:hint="eastAsia"/>
          <w:kern w:val="2"/>
          <w:sz w:val="32"/>
          <w:szCs w:val="32"/>
        </w:rPr>
        <w:t>号</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孙飞翔</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1988年10月27日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河南省洛阳市新安县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抢劫，盗窃</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2020年8月14日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河南省新安县</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（2020）豫0323刑初35号刑事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十九年</w:t>
      </w:r>
      <w:r w:rsidRPr="00F46746">
        <w:rPr>
          <w:rFonts w:ascii="仿宋_GB2312" w:eastAsia="仿宋_GB2312" w:hAnsi="仿宋" w:cs="Times New Roman" w:hint="eastAsia"/>
          <w:noProof/>
          <w:kern w:val="2"/>
          <w:sz w:val="32"/>
          <w:szCs w:val="32"/>
        </w:rPr>
        <w:t>，附加罚金61000元（已缴4000元）、退赔19800元（未退）</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原判刑期自2014年2月17日起至2033年2月16日止。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2020年10月15日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。服刑期间呈报减刑一次：2023年11月10日裁定不予减刑。</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于2021年7月、2021年12月、2022年6月、2022年11月、2023年5月、2023年10月先后获得表扬奖励6次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1次优秀1次较差</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考试成绩为92.6分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考试成绩为95.2分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考试成绩为87.2分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考试成绩为83.2分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该犯的岗位是一名技术辅导员，能听从</w:t>
      </w:r>
      <w:r w:rsidRPr="00F46746">
        <w:rPr>
          <w:rFonts w:ascii="仿宋_GB2312" w:eastAsia="仿宋_GB2312" w:hAnsi="仿宋" w:cs="Times New Roman" w:hint="eastAsia"/>
          <w:noProof/>
          <w:kern w:val="2"/>
          <w:sz w:val="32"/>
          <w:szCs w:val="32"/>
        </w:rPr>
        <w:lastRenderedPageBreak/>
        <w:t>指挥，按时参加劳动改造，踏实认真，遵守劳动纪律和岗位责任要求，按时完成监区下达的各项改造任务，表现较好。</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该犯系累犯，财产刑未全部履行，本次减刑呈报幅度已从严。</w:t>
      </w:r>
    </w:p>
    <w:p w:rsidR="00224BE7" w:rsidRPr="00F46746" w:rsidRDefault="00224BE7" w:rsidP="00224BE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孙飞翔</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减去有期徒刑四个月</w:t>
      </w:r>
      <w:r w:rsidRPr="00F46746">
        <w:rPr>
          <w:rFonts w:ascii="仿宋_GB2312" w:eastAsia="仿宋_GB2312" w:hAnsi="仿宋" w:cs="Times New Roman" w:hint="eastAsia"/>
          <w:kern w:val="2"/>
          <w:sz w:val="32"/>
          <w:szCs w:val="32"/>
        </w:rPr>
        <w:t>。特提请裁定。</w:t>
      </w:r>
    </w:p>
    <w:p w:rsidR="00224BE7" w:rsidRPr="00F46746" w:rsidRDefault="00224BE7" w:rsidP="00224BE7">
      <w:pPr>
        <w:widowControl w:val="0"/>
        <w:adjustRightInd/>
        <w:snapToGrid/>
        <w:spacing w:after="0" w:line="520" w:lineRule="exact"/>
        <w:jc w:val="both"/>
        <w:rPr>
          <w:rFonts w:ascii="仿宋_GB2312" w:eastAsia="仿宋_GB2312" w:hAnsi="仿宋" w:cs="Times New Roman"/>
          <w:kern w:val="2"/>
          <w:sz w:val="32"/>
          <w:szCs w:val="32"/>
        </w:rPr>
      </w:pPr>
    </w:p>
    <w:p w:rsidR="00224BE7" w:rsidRPr="00F46746" w:rsidRDefault="00224BE7" w:rsidP="00224BE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224BE7" w:rsidRPr="00F46746" w:rsidRDefault="00224BE7" w:rsidP="00224BE7">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224BE7" w:rsidRPr="00F46746" w:rsidRDefault="00224BE7" w:rsidP="00224BE7">
      <w:pPr>
        <w:widowControl w:val="0"/>
        <w:adjustRightInd/>
        <w:snapToGrid/>
        <w:spacing w:after="0" w:line="600" w:lineRule="exact"/>
        <w:jc w:val="both"/>
        <w:rPr>
          <w:rFonts w:ascii="仿宋_GB2312" w:eastAsia="仿宋_GB2312" w:hAnsi="仿宋" w:cs="Times New Roman"/>
          <w:kern w:val="2"/>
          <w:sz w:val="32"/>
          <w:szCs w:val="32"/>
        </w:rPr>
      </w:pPr>
    </w:p>
    <w:p w:rsidR="00224BE7" w:rsidRPr="00F46746" w:rsidRDefault="00224BE7" w:rsidP="00224BE7">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224BE7" w:rsidRPr="00F46746" w:rsidRDefault="00224BE7" w:rsidP="00224BE7">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224BE7" w:rsidRPr="00F46746" w:rsidRDefault="00224BE7" w:rsidP="00224BE7">
      <w:pPr>
        <w:widowControl w:val="0"/>
        <w:adjustRightInd/>
        <w:snapToGrid/>
        <w:spacing w:after="0" w:line="600" w:lineRule="exact"/>
        <w:ind w:right="1120"/>
        <w:jc w:val="both"/>
        <w:rPr>
          <w:rFonts w:ascii="仿宋_GB2312" w:eastAsia="仿宋_GB2312" w:hAnsi="仿宋" w:cs="Times New Roman"/>
          <w:kern w:val="2"/>
          <w:sz w:val="32"/>
          <w:szCs w:val="32"/>
        </w:rPr>
      </w:pPr>
    </w:p>
    <w:p w:rsidR="00224BE7" w:rsidRPr="00F46746" w:rsidRDefault="00224BE7" w:rsidP="00224BE7">
      <w:pPr>
        <w:widowControl w:val="0"/>
        <w:adjustRightInd/>
        <w:snapToGrid/>
        <w:spacing w:after="0" w:line="600" w:lineRule="exact"/>
        <w:ind w:right="1120"/>
        <w:jc w:val="both"/>
        <w:rPr>
          <w:rFonts w:ascii="仿宋_GB2312" w:eastAsia="仿宋_GB2312" w:hAnsi="仿宋" w:cs="Times New Roman"/>
          <w:kern w:val="2"/>
          <w:sz w:val="32"/>
          <w:szCs w:val="32"/>
        </w:rPr>
      </w:pPr>
    </w:p>
    <w:p w:rsidR="00224BE7" w:rsidRPr="00F46746" w:rsidRDefault="00224BE7" w:rsidP="00224BE7">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224BE7" w:rsidP="00224BE7">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F53" w:rsidRDefault="00971F53" w:rsidP="008D7829">
      <w:pPr>
        <w:spacing w:after="0"/>
      </w:pPr>
      <w:r>
        <w:separator/>
      </w:r>
    </w:p>
  </w:endnote>
  <w:endnote w:type="continuationSeparator" w:id="0">
    <w:p w:rsidR="00971F53" w:rsidRDefault="00971F5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F53" w:rsidRDefault="00971F53" w:rsidP="008D7829">
      <w:pPr>
        <w:spacing w:after="0"/>
      </w:pPr>
      <w:r>
        <w:separator/>
      </w:r>
    </w:p>
  </w:footnote>
  <w:footnote w:type="continuationSeparator" w:id="0">
    <w:p w:rsidR="00971F53" w:rsidRDefault="00971F5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224BE7"/>
    <w:rsid w:val="00366564"/>
    <w:rsid w:val="003813D8"/>
    <w:rsid w:val="003F4FD6"/>
    <w:rsid w:val="00412B32"/>
    <w:rsid w:val="004B5537"/>
    <w:rsid w:val="006E6757"/>
    <w:rsid w:val="007007CA"/>
    <w:rsid w:val="008B440E"/>
    <w:rsid w:val="008D7829"/>
    <w:rsid w:val="00967752"/>
    <w:rsid w:val="00971F53"/>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145</Words>
  <Characters>831</Characters>
  <Application>Microsoft Office Word</Application>
  <DocSecurity>0</DocSecurity>
  <Lines>6</Lines>
  <Paragraphs>1</Paragraphs>
  <ScaleCrop>false</ScaleCrop>
  <Company>微软中国</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2024-04-29T02:14:00Z</dcterms:modified>
</cp:coreProperties>
</file>