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hint="eastAsia" w:ascii="宋体" w:hAnsi="宋体"/>
          <w:sz w:val="32"/>
          <w:szCs w:val="32"/>
        </w:rPr>
      </w:pPr>
      <w:r>
        <w:rPr>
          <w:rFonts w:hint="eastAsia" w:ascii="宋体" w:hAnsi="宋体"/>
          <w:b/>
          <w:sz w:val="44"/>
          <w:szCs w:val="44"/>
        </w:rPr>
        <w:t>提请假释建议书</w:t>
      </w:r>
    </w:p>
    <w:p>
      <w:pPr>
        <w:spacing w:line="580" w:lineRule="exact"/>
        <w:jc w:val="center"/>
        <w:rPr>
          <w:rFonts w:hint="eastAsia" w:ascii="仿宋_GB2312" w:eastAsia="仿宋_GB2312"/>
          <w:sz w:val="32"/>
          <w:szCs w:val="32"/>
        </w:rPr>
      </w:pPr>
    </w:p>
    <w:p>
      <w:pPr>
        <w:pStyle w:val="3"/>
        <w:spacing w:line="580" w:lineRule="exact"/>
        <w:ind w:left="0" w:leftChars="0"/>
        <w:jc w:val="right"/>
        <w:rPr>
          <w:rFonts w:hint="eastAsia" w:hAnsi="仿宋_GB2312" w:cs="仿宋_GB2312"/>
        </w:rPr>
      </w:pPr>
      <w:r>
        <w:rPr>
          <w:rFonts w:hint="eastAsia" w:hAnsi="仿宋"/>
        </w:rPr>
        <w:t>（</w:t>
      </w:r>
      <w:r>
        <w:rPr>
          <w:rFonts w:hAnsi="仿宋_GB2312" w:cs="仿宋_GB2312"/>
        </w:rPr>
        <w:t>202</w:t>
      </w:r>
      <w:r>
        <w:rPr>
          <w:rFonts w:hint="eastAsia" w:hAnsi="仿宋_GB2312" w:cs="仿宋_GB2312"/>
          <w:lang w:val="en-US" w:eastAsia="zh-CN"/>
        </w:rPr>
        <w:t>5</w:t>
      </w:r>
      <w:r>
        <w:rPr>
          <w:rFonts w:hint="eastAsia" w:hAnsi="仿宋_GB2312" w:cs="仿宋_GB2312"/>
        </w:rPr>
        <w:t>）豫峡狱假字第</w:t>
      </w:r>
      <w:r>
        <w:rPr>
          <w:rFonts w:hint="eastAsia" w:hAnsi="仿宋_GB2312" w:cs="仿宋_GB2312"/>
          <w:lang w:val="en-US" w:eastAsia="zh-CN"/>
        </w:rPr>
        <w:t>6</w:t>
      </w:r>
      <w:r>
        <w:rPr>
          <w:rFonts w:hint="eastAsia" w:hAnsi="仿宋_GB2312" w:cs="仿宋_GB2312"/>
        </w:rPr>
        <w:t>号</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hAnsi="仿宋_GB2312" w:cs="仿宋_GB231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杨志贵</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1983年12月16日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四川省德阳市旌阳区天山北路719号4栋1单元9楼6号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非法买卖枪支罪</w:t>
      </w:r>
      <w:r>
        <w:rPr>
          <w:rFonts w:hint="eastAsia" w:ascii="仿宋_GB2312" w:hAnsi="仿宋_GB2312" w:eastAsia="仿宋_GB2312" w:cs="仿宋_GB2312"/>
          <w:sz w:val="32"/>
        </w:rPr>
        <w:t>经</w:t>
      </w:r>
      <w:r>
        <w:rPr>
          <w:rFonts w:hint="eastAsia" w:ascii="仿宋_GB2312" w:hAnsi="仿宋_GB2312" w:eastAsia="仿宋_GB2312" w:cs="仿宋_GB2312"/>
          <w:sz w:val="32"/>
          <w:lang w:eastAsia="zh-CN"/>
        </w:rPr>
        <w:t>洛阳市涧西区人民法院</w:t>
      </w:r>
      <w:r>
        <w:rPr>
          <w:rFonts w:hint="eastAsia" w:ascii="仿宋_GB2312" w:hAnsi="仿宋_GB2312" w:eastAsia="仿宋_GB2312" w:cs="仿宋_GB2312"/>
          <w:sz w:val="32"/>
        </w:rPr>
        <w:t>于2022年1月27日以（2021）豫0305刑初609号刑事判决书判处有期徒刑</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，附加刑：无</w:t>
      </w:r>
      <w:r>
        <w:rPr>
          <w:rFonts w:hint="eastAsia" w:ascii="仿宋_GB2312" w:hAnsi="仿宋_GB2312" w:eastAsia="仿宋_GB2312" w:cs="仿宋_GB2312"/>
          <w:sz w:val="32"/>
        </w:rPr>
        <w:t>。原判刑期自2023年3月15日起至2026年2月26日止。于2023年4月21日送我狱服刑改造。</w:t>
      </w:r>
      <w:r>
        <w:rPr>
          <w:rFonts w:ascii="仿宋_GB2312" w:hAnsi="仿宋_GB2312" w:eastAsia="仿宋_GB2312" w:cs="仿宋_GB2312"/>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该犯在近期确有悔改表现，具体事实如下：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2024年2月、7月,2025年1月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w:t>
      </w:r>
      <w:r>
        <w:rPr>
          <w:rFonts w:hint="eastAsia" w:ascii="仿宋_GB2312" w:hAnsi="仿宋_GB2312" w:eastAsia="仿宋_GB2312" w:cs="仿宋_GB2312"/>
          <w:color w:val="auto"/>
          <w:sz w:val="32"/>
        </w:rPr>
        <w:t>为</w:t>
      </w:r>
      <w:r>
        <w:rPr>
          <w:rFonts w:hint="eastAsia" w:ascii="仿宋_GB2312" w:hAnsi="仿宋_GB2312" w:eastAsia="仿宋_GB2312" w:cs="仿宋_GB2312"/>
          <w:color w:val="auto"/>
          <w:sz w:val="32"/>
          <w:lang w:val="en-US" w:eastAsia="zh-CN"/>
        </w:rPr>
        <w:t>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val="en-US" w:eastAsia="zh-CN"/>
        </w:rPr>
        <w:t>；</w:t>
      </w:r>
      <w:r>
        <w:rPr>
          <w:rFonts w:hint="eastAsia" w:ascii="仿宋_GB2312" w:hAnsi="仿宋_GB2312" w:eastAsia="仿宋_GB2312" w:cs="仿宋_GB2312"/>
          <w:color w:val="auto"/>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val="en-US" w:eastAsia="zh-CN"/>
        </w:rPr>
        <w:t>；2024</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95</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89分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同时积极向他犯请教，学习生产技术和劳动技能，严格按照工艺要求进行服装生产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w:t>
      </w:r>
      <w:r>
        <w:rPr>
          <w:rFonts w:hint="eastAsia" w:ascii="仿宋_GB2312" w:hAnsi="仿宋_GB2312" w:eastAsia="仿宋_GB2312" w:cs="仿宋_GB2312"/>
          <w:sz w:val="32"/>
          <w:lang w:eastAsia="zh-CN"/>
        </w:rPr>
        <w:t>劳动</w:t>
      </w:r>
      <w:r>
        <w:rPr>
          <w:rFonts w:hint="eastAsia" w:ascii="仿宋_GB2312" w:hAnsi="仿宋_GB2312" w:eastAsia="仿宋_GB2312" w:cs="仿宋_GB2312"/>
          <w:sz w:val="32"/>
        </w:rPr>
        <w:t>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 w:hAnsi="仿宋" w:eastAsia="仿宋" w:cs="Microsoft New Tai Lue"/>
          <w:b/>
          <w:sz w:val="32"/>
          <w:szCs w:val="32"/>
        </w:rPr>
      </w:pPr>
      <w:r>
        <w:rPr>
          <w:rFonts w:hint="eastAsia" w:ascii="仿宋_GB2312" w:hAnsi="仿宋_GB2312" w:eastAsia="仿宋_GB2312" w:cs="仿宋_GB2312"/>
          <w:sz w:val="32"/>
          <w:szCs w:val="32"/>
        </w:rPr>
        <w:t>根据监狱</w:t>
      </w:r>
      <w:r>
        <w:rPr>
          <w:rFonts w:ascii="仿宋_GB2312" w:hAnsi="仿宋_GB2312" w:eastAsia="仿宋_GB2312" w:cs="仿宋_GB2312"/>
          <w:sz w:val="32"/>
          <w:szCs w:val="32"/>
        </w:rPr>
        <w:t>函请</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该犯居住地社区</w:t>
      </w:r>
      <w:r>
        <w:rPr>
          <w:rFonts w:hint="eastAsia" w:ascii="仿宋_GB2312" w:hAnsi="仿宋_GB2312" w:eastAsia="仿宋_GB2312" w:cs="仿宋_GB2312"/>
          <w:sz w:val="32"/>
          <w:szCs w:val="32"/>
          <w:lang w:eastAsia="zh-CN"/>
        </w:rPr>
        <w:t>四川省德阳市旌阳区社区矫正管理局</w:t>
      </w:r>
      <w:r>
        <w:rPr>
          <w:rFonts w:ascii="仿宋_GB2312" w:hAnsi="仿宋_GB2312" w:eastAsia="仿宋_GB2312" w:cs="仿宋_GB2312"/>
          <w:sz w:val="32"/>
          <w:szCs w:val="32"/>
        </w:rPr>
        <w:t>对该犯</w:t>
      </w:r>
      <w:r>
        <w:rPr>
          <w:rFonts w:hint="eastAsia" w:ascii="仿宋_GB2312" w:hAnsi="仿宋_GB2312" w:eastAsia="仿宋_GB2312" w:cs="仿宋_GB2312"/>
          <w:sz w:val="32"/>
          <w:szCs w:val="32"/>
        </w:rPr>
        <w:t>是否适用</w:t>
      </w:r>
      <w:r>
        <w:rPr>
          <w:rFonts w:ascii="仿宋_GB2312" w:hAnsi="仿宋_GB2312" w:eastAsia="仿宋_GB2312" w:cs="仿宋_GB2312"/>
          <w:sz w:val="32"/>
          <w:szCs w:val="32"/>
        </w:rPr>
        <w:t>社区矫正进行了调查评估，</w:t>
      </w:r>
      <w:r>
        <w:rPr>
          <w:rFonts w:hint="eastAsia" w:ascii="仿宋_GB2312" w:hAnsi="仿宋_GB2312" w:eastAsia="仿宋_GB2312" w:cs="仿宋_GB2312"/>
          <w:sz w:val="32"/>
          <w:szCs w:val="32"/>
        </w:rPr>
        <w:t>并于202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ascii="仿宋_GB2312" w:hAnsi="仿宋_GB2312" w:eastAsia="仿宋_GB2312" w:cs="仿宋_GB2312"/>
          <w:sz w:val="32"/>
          <w:szCs w:val="32"/>
        </w:rPr>
        <w:t>作出（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川旌阳矫</w:t>
      </w:r>
      <w:r>
        <w:rPr>
          <w:rFonts w:hint="eastAsia" w:ascii="仿宋_GB2312" w:hAnsi="仿宋_GB2312" w:eastAsia="仿宋_GB2312" w:cs="仿宋_GB2312"/>
          <w:sz w:val="32"/>
          <w:szCs w:val="32"/>
        </w:rPr>
        <w:t>调</w:t>
      </w:r>
      <w:r>
        <w:rPr>
          <w:rFonts w:ascii="仿宋_GB2312" w:hAnsi="仿宋_GB2312" w:eastAsia="仿宋_GB2312" w:cs="仿宋_GB2312"/>
          <w:sz w:val="32"/>
          <w:szCs w:val="32"/>
        </w:rPr>
        <w:t>评字第</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r>
        <w:rPr>
          <w:rFonts w:ascii="仿宋_GB2312" w:hAnsi="仿宋_GB2312" w:eastAsia="仿宋_GB2312" w:cs="仿宋_GB2312"/>
          <w:sz w:val="32"/>
          <w:szCs w:val="32"/>
        </w:rPr>
        <w:t>调查评估意见书，</w:t>
      </w:r>
      <w:r>
        <w:rPr>
          <w:rFonts w:hint="eastAsia" w:ascii="仿宋_GB2312" w:hAnsi="仿宋_GB2312" w:eastAsia="仿宋_GB2312" w:cs="仿宋_GB2312"/>
          <w:sz w:val="32"/>
          <w:szCs w:val="32"/>
        </w:rPr>
        <w:t>其</w:t>
      </w:r>
      <w:r>
        <w:rPr>
          <w:rFonts w:ascii="仿宋_GB2312" w:hAnsi="仿宋_GB2312" w:eastAsia="仿宋_GB2312" w:cs="仿宋_GB2312"/>
          <w:sz w:val="32"/>
          <w:szCs w:val="32"/>
        </w:rPr>
        <w:t>评估意见</w:t>
      </w:r>
      <w:r>
        <w:rPr>
          <w:rFonts w:hint="eastAsia" w:ascii="仿宋_GB2312" w:hAnsi="仿宋_GB2312" w:eastAsia="仿宋_GB2312" w:cs="仿宋_GB2312"/>
          <w:sz w:val="32"/>
          <w:szCs w:val="32"/>
        </w:rPr>
        <w:t>为</w:t>
      </w:r>
      <w:r>
        <w:rPr>
          <w:rFonts w:ascii="仿宋_GB2312" w:hAnsi="仿宋_GB2312" w:eastAsia="仿宋_GB2312" w:cs="仿宋_GB2312"/>
          <w:sz w:val="32"/>
          <w:szCs w:val="32"/>
        </w:rPr>
        <w:t>：</w:t>
      </w:r>
      <w:r>
        <w:rPr>
          <w:rFonts w:hint="eastAsia" w:ascii="仿宋" w:hAnsi="仿宋" w:eastAsia="仿宋" w:cs="Microsoft New Tai Lue"/>
          <w:b/>
          <w:sz w:val="32"/>
          <w:szCs w:val="32"/>
        </w:rPr>
        <w:t>“综合以上</w:t>
      </w:r>
      <w:r>
        <w:rPr>
          <w:rFonts w:ascii="仿宋" w:hAnsi="仿宋" w:eastAsia="仿宋" w:cs="Microsoft New Tai Lue"/>
          <w:b/>
          <w:sz w:val="32"/>
          <w:szCs w:val="32"/>
        </w:rPr>
        <w:t>情况，</w:t>
      </w:r>
      <w:r>
        <w:rPr>
          <w:rFonts w:hint="eastAsia" w:ascii="仿宋" w:hAnsi="仿宋" w:eastAsia="仿宋" w:cs="Microsoft New Tai Lue"/>
          <w:b/>
          <w:sz w:val="32"/>
          <w:szCs w:val="32"/>
        </w:rPr>
        <w:t>评估</w:t>
      </w:r>
      <w:r>
        <w:rPr>
          <w:rFonts w:ascii="仿宋" w:hAnsi="仿宋" w:eastAsia="仿宋" w:cs="Microsoft New Tai Lue"/>
          <w:b/>
          <w:sz w:val="32"/>
          <w:szCs w:val="32"/>
        </w:rPr>
        <w:t>意见为</w:t>
      </w:r>
      <w:r>
        <w:rPr>
          <w:rFonts w:hint="eastAsia" w:ascii="仿宋" w:hAnsi="仿宋" w:eastAsia="仿宋" w:cs="Microsoft New Tai Lue"/>
          <w:b/>
          <w:sz w:val="32"/>
          <w:szCs w:val="32"/>
          <w:lang w:eastAsia="zh-CN"/>
        </w:rPr>
        <w:t>：适宜</w:t>
      </w:r>
      <w:r>
        <w:rPr>
          <w:rFonts w:ascii="仿宋" w:hAnsi="仿宋" w:eastAsia="仿宋" w:cs="Microsoft New Tai Lue"/>
          <w:b/>
          <w:sz w:val="32"/>
          <w:szCs w:val="32"/>
        </w:rPr>
        <w:t>社区矫正。</w:t>
      </w:r>
      <w:r>
        <w:rPr>
          <w:rFonts w:hint="eastAsia" w:ascii="仿宋" w:hAnsi="仿宋" w:eastAsia="仿宋" w:cs="Microsoft New Tai Lue"/>
          <w:b/>
          <w:sz w:val="32"/>
          <w:szCs w:val="32"/>
        </w:rPr>
        <w:t>”</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hAnsi="仿宋_GB2312" w:cs="仿宋_GB2312"/>
        </w:rPr>
      </w:pPr>
      <w:r>
        <w:rPr>
          <w:rFonts w:hint="eastAsia" w:hAnsi="仿宋_GB2312" w:cs="仿宋_GB2312"/>
        </w:rPr>
        <w:t>为此，根据《中华人民共和国监狱法》第三十二条、《中华人民共和国刑法》第八十一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hAnsi="仿宋_GB2312" w:cs="仿宋_GB2312"/>
          <w:lang w:eastAsia="zh-CN"/>
        </w:rPr>
        <w:t>杨志贵</w:t>
      </w:r>
      <w:r>
        <w:rPr>
          <w:rFonts w:hint="eastAsia" w:hAnsi="仿宋_GB2312" w:cs="仿宋_GB2312"/>
        </w:rPr>
        <w:t>予以假释。特提请裁定。</w:t>
      </w: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firstLine="640" w:firstLineChars="200"/>
        <w:rPr>
          <w:rFonts w:hint="eastAsia" w:hAnsi="仿宋_GB2312" w:cs="仿宋_GB2312"/>
        </w:rPr>
      </w:pPr>
      <w:r>
        <w:rPr>
          <w:rFonts w:hint="eastAsia" w:hAnsi="仿宋_GB2312" w:cs="仿宋_GB2312"/>
        </w:rPr>
        <w:t>此致</w:t>
      </w:r>
    </w:p>
    <w:p>
      <w:pPr>
        <w:pStyle w:val="3"/>
        <w:spacing w:line="620" w:lineRule="exact"/>
        <w:ind w:left="0" w:leftChars="0"/>
        <w:rPr>
          <w:rFonts w:hint="eastAsia" w:hAnsi="仿宋_GB2312" w:cs="仿宋_GB2312"/>
        </w:rPr>
      </w:pPr>
      <w:r>
        <w:rPr>
          <w:rFonts w:hint="eastAsia" w:hAnsi="仿宋_GB2312" w:cs="仿宋_GB2312"/>
        </w:rPr>
        <w:t>三门峡市中级人民法院</w:t>
      </w:r>
    </w:p>
    <w:p>
      <w:pPr>
        <w:pStyle w:val="3"/>
        <w:spacing w:line="620" w:lineRule="exact"/>
        <w:ind w:left="0" w:leftChars="0"/>
        <w:rPr>
          <w:rFonts w:hint="eastAsia" w:hAnsi="仿宋_GB2312" w:cs="仿宋_GB2312"/>
        </w:rPr>
      </w:pPr>
    </w:p>
    <w:p>
      <w:pPr>
        <w:pStyle w:val="3"/>
        <w:spacing w:line="620" w:lineRule="exact"/>
        <w:ind w:left="0" w:leftChars="0" w:right="640"/>
        <w:jc w:val="right"/>
        <w:rPr>
          <w:rFonts w:hAnsi="仿宋_GB2312" w:cs="仿宋_GB2312"/>
        </w:rPr>
      </w:pPr>
      <w:r>
        <w:rPr>
          <w:rFonts w:hint="eastAsia" w:hAnsi="仿宋_GB2312" w:cs="仿宋_GB2312"/>
        </w:rPr>
        <w:t>（公章）</w:t>
      </w:r>
    </w:p>
    <w:p>
      <w:pPr>
        <w:pStyle w:val="3"/>
        <w:spacing w:line="620" w:lineRule="exact"/>
        <w:ind w:left="0" w:leftChars="0"/>
        <w:jc w:val="right"/>
        <w:rPr>
          <w:rFonts w:hint="eastAsia" w:hAnsi="仿宋_GB2312" w:cs="仿宋_GB2312"/>
        </w:rPr>
      </w:pPr>
      <w:r>
        <w:rPr>
          <w:rFonts w:hint="eastAsia" w:hAnsi="仿宋_GB2312" w:cs="仿宋_GB2312"/>
        </w:rPr>
        <w:t>202</w:t>
      </w:r>
      <w:r>
        <w:rPr>
          <w:rFonts w:hAnsi="仿宋_GB2312" w:cs="仿宋_GB2312"/>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p>
    <w:p>
      <w:pPr>
        <w:pStyle w:val="3"/>
        <w:spacing w:line="620" w:lineRule="exact"/>
        <w:ind w:left="0" w:leftChars="0"/>
        <w:rPr>
          <w:rFonts w:hint="eastAsia" w:hAnsi="仿宋_GB2312" w:cs="仿宋_GB2312"/>
        </w:rPr>
      </w:pPr>
      <w:r>
        <w:rPr>
          <w:rFonts w:hint="eastAsia" w:hAnsi="仿宋_GB2312" w:cs="仿宋_GB2312"/>
        </w:rPr>
        <w:t>抄送：三门峡市人民检察院</w:t>
      </w:r>
    </w:p>
    <w:sectPr>
      <w:headerReference r:id="rId3" w:type="default"/>
      <w:pgSz w:w="11906" w:h="16838"/>
      <w:pgMar w:top="1247" w:right="1304" w:bottom="1247"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YjFhMzJlYjI3ZjFlZmY5OTFiMzU0NmU3OGYzMGMifQ=="/>
  </w:docVars>
  <w:rsids>
    <w:rsidRoot w:val="00172A27"/>
    <w:rsid w:val="0000265D"/>
    <w:rsid w:val="00004EFD"/>
    <w:rsid w:val="0001340E"/>
    <w:rsid w:val="00016278"/>
    <w:rsid w:val="00034314"/>
    <w:rsid w:val="00041049"/>
    <w:rsid w:val="00045F85"/>
    <w:rsid w:val="00052D0D"/>
    <w:rsid w:val="00054A4E"/>
    <w:rsid w:val="000712BE"/>
    <w:rsid w:val="00075175"/>
    <w:rsid w:val="00076A05"/>
    <w:rsid w:val="00083C4A"/>
    <w:rsid w:val="00091E2A"/>
    <w:rsid w:val="00093989"/>
    <w:rsid w:val="00093A95"/>
    <w:rsid w:val="000A0D10"/>
    <w:rsid w:val="000A2BEE"/>
    <w:rsid w:val="000B0C5B"/>
    <w:rsid w:val="000B74A3"/>
    <w:rsid w:val="000F3339"/>
    <w:rsid w:val="001003E1"/>
    <w:rsid w:val="00102E71"/>
    <w:rsid w:val="001129B4"/>
    <w:rsid w:val="00112D92"/>
    <w:rsid w:val="00127A22"/>
    <w:rsid w:val="00131D13"/>
    <w:rsid w:val="00174364"/>
    <w:rsid w:val="00174CB0"/>
    <w:rsid w:val="001A174A"/>
    <w:rsid w:val="001A1A4E"/>
    <w:rsid w:val="001B0006"/>
    <w:rsid w:val="001B0F7F"/>
    <w:rsid w:val="001B4EDC"/>
    <w:rsid w:val="001B5162"/>
    <w:rsid w:val="001B6B1A"/>
    <w:rsid w:val="001C2B16"/>
    <w:rsid w:val="001C437F"/>
    <w:rsid w:val="001D410D"/>
    <w:rsid w:val="001D726F"/>
    <w:rsid w:val="001E1E0C"/>
    <w:rsid w:val="001E377B"/>
    <w:rsid w:val="001F74C7"/>
    <w:rsid w:val="00202718"/>
    <w:rsid w:val="002120E1"/>
    <w:rsid w:val="0022135E"/>
    <w:rsid w:val="00222972"/>
    <w:rsid w:val="00223F01"/>
    <w:rsid w:val="00230186"/>
    <w:rsid w:val="0024306A"/>
    <w:rsid w:val="00256A0B"/>
    <w:rsid w:val="002613ED"/>
    <w:rsid w:val="00263483"/>
    <w:rsid w:val="0027166A"/>
    <w:rsid w:val="00275CBE"/>
    <w:rsid w:val="002D39AD"/>
    <w:rsid w:val="002E4044"/>
    <w:rsid w:val="002F141F"/>
    <w:rsid w:val="002F6155"/>
    <w:rsid w:val="00307ECA"/>
    <w:rsid w:val="00321F01"/>
    <w:rsid w:val="00326F3D"/>
    <w:rsid w:val="00330F5D"/>
    <w:rsid w:val="00334CA5"/>
    <w:rsid w:val="00337267"/>
    <w:rsid w:val="00371C2A"/>
    <w:rsid w:val="00373B69"/>
    <w:rsid w:val="003A4805"/>
    <w:rsid w:val="003C3EA2"/>
    <w:rsid w:val="003D75F8"/>
    <w:rsid w:val="003E1FB5"/>
    <w:rsid w:val="003E2C10"/>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F34EB"/>
    <w:rsid w:val="004F7A67"/>
    <w:rsid w:val="00522C72"/>
    <w:rsid w:val="005259B9"/>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07CB4"/>
    <w:rsid w:val="0061701E"/>
    <w:rsid w:val="00626D78"/>
    <w:rsid w:val="00632071"/>
    <w:rsid w:val="00634D3E"/>
    <w:rsid w:val="006358D0"/>
    <w:rsid w:val="00650F92"/>
    <w:rsid w:val="00655A20"/>
    <w:rsid w:val="0066197D"/>
    <w:rsid w:val="00670B81"/>
    <w:rsid w:val="00683D8C"/>
    <w:rsid w:val="00687152"/>
    <w:rsid w:val="006924EF"/>
    <w:rsid w:val="006B0304"/>
    <w:rsid w:val="006C2121"/>
    <w:rsid w:val="006D11F3"/>
    <w:rsid w:val="006D1D25"/>
    <w:rsid w:val="006D3C42"/>
    <w:rsid w:val="006E2865"/>
    <w:rsid w:val="006E7ADF"/>
    <w:rsid w:val="006F0E5D"/>
    <w:rsid w:val="006F1AF3"/>
    <w:rsid w:val="00700398"/>
    <w:rsid w:val="00716428"/>
    <w:rsid w:val="00723CC8"/>
    <w:rsid w:val="00724104"/>
    <w:rsid w:val="007321D7"/>
    <w:rsid w:val="00733137"/>
    <w:rsid w:val="007378E4"/>
    <w:rsid w:val="007407BB"/>
    <w:rsid w:val="00751491"/>
    <w:rsid w:val="007571DA"/>
    <w:rsid w:val="00761A40"/>
    <w:rsid w:val="00765C12"/>
    <w:rsid w:val="007751BE"/>
    <w:rsid w:val="007826AE"/>
    <w:rsid w:val="007850B9"/>
    <w:rsid w:val="00791C66"/>
    <w:rsid w:val="0079337E"/>
    <w:rsid w:val="007A684A"/>
    <w:rsid w:val="007B1310"/>
    <w:rsid w:val="007C0406"/>
    <w:rsid w:val="007C060E"/>
    <w:rsid w:val="007D718D"/>
    <w:rsid w:val="007E5247"/>
    <w:rsid w:val="007E632D"/>
    <w:rsid w:val="007F2E01"/>
    <w:rsid w:val="007F5E0F"/>
    <w:rsid w:val="008035C7"/>
    <w:rsid w:val="00803926"/>
    <w:rsid w:val="00812223"/>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F6791"/>
    <w:rsid w:val="00904F9D"/>
    <w:rsid w:val="00905B9F"/>
    <w:rsid w:val="00906BD5"/>
    <w:rsid w:val="00907AAC"/>
    <w:rsid w:val="009130AC"/>
    <w:rsid w:val="009261A6"/>
    <w:rsid w:val="009406C5"/>
    <w:rsid w:val="00945D18"/>
    <w:rsid w:val="009606C7"/>
    <w:rsid w:val="009628E2"/>
    <w:rsid w:val="00965FEC"/>
    <w:rsid w:val="00975911"/>
    <w:rsid w:val="00977D27"/>
    <w:rsid w:val="00987B98"/>
    <w:rsid w:val="00996B97"/>
    <w:rsid w:val="009975D1"/>
    <w:rsid w:val="009A47CF"/>
    <w:rsid w:val="009B088C"/>
    <w:rsid w:val="009C3C47"/>
    <w:rsid w:val="009E0E59"/>
    <w:rsid w:val="009F35A9"/>
    <w:rsid w:val="00A0217A"/>
    <w:rsid w:val="00A16CAA"/>
    <w:rsid w:val="00A34EAF"/>
    <w:rsid w:val="00A44A0F"/>
    <w:rsid w:val="00A47894"/>
    <w:rsid w:val="00A51525"/>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6343C"/>
    <w:rsid w:val="00B77148"/>
    <w:rsid w:val="00B773A9"/>
    <w:rsid w:val="00B949D4"/>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548AE"/>
    <w:rsid w:val="00C666C1"/>
    <w:rsid w:val="00C713E4"/>
    <w:rsid w:val="00C81305"/>
    <w:rsid w:val="00C844EA"/>
    <w:rsid w:val="00C92C6D"/>
    <w:rsid w:val="00CA0003"/>
    <w:rsid w:val="00CA4292"/>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36AB5"/>
    <w:rsid w:val="00D61908"/>
    <w:rsid w:val="00D86327"/>
    <w:rsid w:val="00D939F2"/>
    <w:rsid w:val="00DA1CC9"/>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5AEC"/>
    <w:rsid w:val="00E47022"/>
    <w:rsid w:val="00E47204"/>
    <w:rsid w:val="00E52F64"/>
    <w:rsid w:val="00E65E73"/>
    <w:rsid w:val="00E7026B"/>
    <w:rsid w:val="00E70EF7"/>
    <w:rsid w:val="00E80890"/>
    <w:rsid w:val="00E83A66"/>
    <w:rsid w:val="00E8477D"/>
    <w:rsid w:val="00E924DE"/>
    <w:rsid w:val="00E92B65"/>
    <w:rsid w:val="00E97C49"/>
    <w:rsid w:val="00EC4774"/>
    <w:rsid w:val="00EC6706"/>
    <w:rsid w:val="00EC7AA8"/>
    <w:rsid w:val="00ED46C2"/>
    <w:rsid w:val="00EE00AB"/>
    <w:rsid w:val="00EE24CD"/>
    <w:rsid w:val="00EF449C"/>
    <w:rsid w:val="00EF7521"/>
    <w:rsid w:val="00F04F06"/>
    <w:rsid w:val="00F1127F"/>
    <w:rsid w:val="00F1456B"/>
    <w:rsid w:val="00F16AC3"/>
    <w:rsid w:val="00F2524B"/>
    <w:rsid w:val="00F31C11"/>
    <w:rsid w:val="00F35236"/>
    <w:rsid w:val="00F47A17"/>
    <w:rsid w:val="00F5033B"/>
    <w:rsid w:val="00F838E6"/>
    <w:rsid w:val="00F85A9C"/>
    <w:rsid w:val="00F97FD4"/>
    <w:rsid w:val="00FB549C"/>
    <w:rsid w:val="00FB731B"/>
    <w:rsid w:val="00FB78B9"/>
    <w:rsid w:val="00FD5E8C"/>
    <w:rsid w:val="00FD7AAA"/>
    <w:rsid w:val="00FE2B8A"/>
    <w:rsid w:val="08DA33DD"/>
    <w:rsid w:val="0C235F41"/>
    <w:rsid w:val="0F435D56"/>
    <w:rsid w:val="128876EE"/>
    <w:rsid w:val="15F0191D"/>
    <w:rsid w:val="1FF82D85"/>
    <w:rsid w:val="22A12BFB"/>
    <w:rsid w:val="23734944"/>
    <w:rsid w:val="2F8A4A22"/>
    <w:rsid w:val="36023AB7"/>
    <w:rsid w:val="48916E2F"/>
    <w:rsid w:val="4AB272BA"/>
    <w:rsid w:val="5926603E"/>
    <w:rsid w:val="5D8841DC"/>
    <w:rsid w:val="6C8859AD"/>
    <w:rsid w:val="74D12F97"/>
    <w:rsid w:val="764E664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仿宋_GB2312" w:eastAsia="仿宋_GB2312"/>
      <w:sz w:val="32"/>
      <w:szCs w:val="32"/>
    </w:rPr>
  </w:style>
  <w:style w:type="paragraph" w:styleId="3">
    <w:name w:val="Closing"/>
    <w:basedOn w:val="1"/>
    <w:link w:val="10"/>
    <w:qFormat/>
    <w:uiPriority w:val="0"/>
    <w:pPr>
      <w:ind w:left="100" w:leftChars="2100"/>
    </w:pPr>
    <w:rPr>
      <w:rFonts w:ascii="仿宋_GB2312" w:eastAsia="仿宋_GB2312"/>
      <w:sz w:val="32"/>
      <w:szCs w:val="32"/>
    </w:rPr>
  </w:style>
  <w:style w:type="paragraph" w:styleId="4">
    <w:name w:val="Date"/>
    <w:basedOn w:val="1"/>
    <w:next w:val="1"/>
    <w:link w:val="11"/>
    <w:qFormat/>
    <w:uiPriority w:val="0"/>
    <w:pPr>
      <w:ind w:left="100" w:leftChars="2500"/>
    </w:pPr>
  </w:style>
  <w:style w:type="paragraph" w:styleId="5">
    <w:name w:val="Balloon Text"/>
    <w:basedOn w:val="1"/>
    <w:link w:val="12"/>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10">
    <w:name w:val="结束语 Char"/>
    <w:link w:val="3"/>
    <w:qFormat/>
    <w:uiPriority w:val="0"/>
    <w:rPr>
      <w:rFonts w:ascii="仿宋_GB2312" w:eastAsia="仿宋_GB2312"/>
      <w:kern w:val="2"/>
      <w:sz w:val="32"/>
      <w:szCs w:val="32"/>
    </w:rPr>
  </w:style>
  <w:style w:type="character" w:customStyle="1" w:styleId="11">
    <w:name w:val="日期 Char"/>
    <w:link w:val="4"/>
    <w:qFormat/>
    <w:uiPriority w:val="0"/>
    <w:rPr>
      <w:kern w:val="2"/>
      <w:sz w:val="21"/>
    </w:rPr>
  </w:style>
  <w:style w:type="character" w:customStyle="1" w:styleId="12">
    <w:name w:val="批注框文本 Char"/>
    <w:link w:val="5"/>
    <w:qFormat/>
    <w:uiPriority w:val="0"/>
    <w:rPr>
      <w:kern w:val="2"/>
      <w:sz w:val="18"/>
      <w:szCs w:val="18"/>
    </w:rPr>
  </w:style>
  <w:style w:type="paragraph" w:customStyle="1" w:styleId="13">
    <w:name w:val="WPS Plain"/>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QAXDownloadLJQjYs\Program%20Filesp\360SkylarSetup\HaxsectWPDFOCR\Updetator\SUpdaXHonte\AMD\WU-CCC2\ccc2_install\VC15RTx86\ProgramData\&#20845;&#30417;&#21306;&#65306;&#20943;&#21009;&#36164;&#26009;\&#23436;&#25972;&#65306;2025&#24180;&#20943;&#21009;&#20551;&#37322;&#36164;&#26009;&#65288;&#21547;&#19987;&#21367;&#65289;\2025&#24180;4&#26376;&#20943;&#21009;&#26448;&#26009;\2025&#24180;4&#26376;&#20551;&#37322;&#65288;2&#20154;&#65289;\&#24314;&#35758;&#20070;\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Company>微软中国</Company>
  <Pages>2</Pages>
  <Words>764</Words>
  <Characters>829</Characters>
  <Lines>7</Lines>
  <Paragraphs>1</Paragraphs>
  <TotalTime>3</TotalTime>
  <ScaleCrop>false</ScaleCrop>
  <LinksUpToDate>false</LinksUpToDate>
  <CharactersWithSpaces>857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2023-12-11T02:32:00Z</dcterms:created>
  <dc:creator>Tian</dc:creator>
  <cp:lastModifiedBy>Administrator</cp:lastModifiedBy>
  <cp:lastPrinted>2022-06-26T07:03:00Z</cp:lastPrinted>
  <dcterms:modified xsi:type="dcterms:W3CDTF">2025-07-28T09:16:46Z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9345E7DDBFC14908B0B1EB5EBA45D0A6_12</vt:lpwstr>
  </property>
</Properties>
</file>