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A7E1F" w:rsidRPr="00E25CAA" w:rsidRDefault="005A7E1F">
      <w:pPr>
        <w:spacing w:line="580" w:lineRule="exact"/>
        <w:jc w:val="center"/>
        <w:rPr>
          <w:rFonts w:ascii="仿宋_GB2312" w:eastAsia="仿宋_GB2312" w:hAnsi="宋体"/>
          <w:color w:val="000000" w:themeColor="text1"/>
          <w:sz w:val="32"/>
          <w:szCs w:val="32"/>
        </w:rPr>
      </w:pPr>
      <w:r w:rsidRPr="00E25CAA">
        <w:rPr>
          <w:rFonts w:ascii="仿宋_GB2312" w:eastAsia="仿宋_GB2312" w:hAnsi="宋体" w:hint="eastAsia"/>
          <w:b/>
          <w:color w:val="000000" w:themeColor="text1"/>
          <w:sz w:val="44"/>
          <w:szCs w:val="44"/>
        </w:rPr>
        <w:t>提请减刑建议书</w:t>
      </w:r>
    </w:p>
    <w:p w:rsidR="005A7E1F" w:rsidRPr="00E25CAA" w:rsidRDefault="005A7E1F">
      <w:pPr>
        <w:spacing w:line="580" w:lineRule="exact"/>
        <w:jc w:val="center"/>
        <w:rPr>
          <w:rFonts w:ascii="仿宋_GB2312" w:eastAsia="仿宋_GB2312"/>
          <w:color w:val="000000" w:themeColor="text1"/>
          <w:sz w:val="32"/>
          <w:szCs w:val="32"/>
        </w:rPr>
      </w:pPr>
    </w:p>
    <w:p w:rsidR="005A7E1F" w:rsidRPr="00E25CAA" w:rsidRDefault="005A7E1F">
      <w:pPr>
        <w:pStyle w:val="a4"/>
        <w:spacing w:line="580" w:lineRule="exact"/>
        <w:ind w:leftChars="0" w:left="0"/>
        <w:jc w:val="right"/>
        <w:rPr>
          <w:rFonts w:hAnsi="仿宋_GB2312" w:cs="仿宋_GB2312"/>
          <w:color w:val="000000" w:themeColor="text1"/>
        </w:rPr>
      </w:pPr>
      <w:r w:rsidRPr="00E25CAA">
        <w:rPr>
          <w:rFonts w:hAnsi="仿宋" w:hint="eastAsia"/>
          <w:color w:val="000000" w:themeColor="text1"/>
        </w:rPr>
        <w:t>（</w:t>
      </w:r>
      <w:r w:rsidR="00E25CAA">
        <w:rPr>
          <w:rFonts w:hAnsi="仿宋_GB2312" w:cs="仿宋_GB2312" w:hint="eastAsia"/>
          <w:color w:val="000000" w:themeColor="text1"/>
        </w:rPr>
        <w:t>2025</w:t>
      </w:r>
      <w:r w:rsidRPr="00E25CAA">
        <w:rPr>
          <w:rFonts w:hAnsi="仿宋_GB2312" w:cs="仿宋_GB2312" w:hint="eastAsia"/>
          <w:color w:val="000000" w:themeColor="text1"/>
        </w:rPr>
        <w:t>）豫峡狱减字第</w:t>
      </w:r>
      <w:r w:rsidR="00CA6D2C">
        <w:rPr>
          <w:rFonts w:hAnsi="仿宋_GB2312" w:cs="仿宋_GB2312"/>
          <w:color w:val="000000" w:themeColor="text1"/>
        </w:rPr>
        <w:t>261</w:t>
      </w:r>
      <w:r w:rsidRPr="00E25CAA">
        <w:rPr>
          <w:rFonts w:hAnsi="仿宋_GB2312" w:cs="仿宋_GB2312" w:hint="eastAsia"/>
          <w:color w:val="000000" w:themeColor="text1"/>
        </w:rPr>
        <w:t>号</w:t>
      </w:r>
    </w:p>
    <w:p w:rsidR="005A7E1F" w:rsidRPr="00E25CAA" w:rsidRDefault="005A7E1F">
      <w:pPr>
        <w:pStyle w:val="a4"/>
        <w:spacing w:line="580" w:lineRule="exact"/>
        <w:ind w:leftChars="0" w:left="0"/>
        <w:rPr>
          <w:rFonts w:hAnsi="仿宋_GB2312" w:cs="仿宋_GB2312"/>
          <w:color w:val="000000" w:themeColor="text1"/>
        </w:rPr>
      </w:pPr>
    </w:p>
    <w:p w:rsidR="005A7E1F" w:rsidRPr="00E25CAA" w:rsidRDefault="008C4DEC" w:rsidP="00F85975">
      <w:pPr>
        <w:spacing w:line="600" w:lineRule="exact"/>
        <w:ind w:firstLineChars="200" w:firstLine="640"/>
        <w:rPr>
          <w:rFonts w:ascii="仿宋_GB2312" w:eastAsia="仿宋_GB2312" w:hAnsi="仿宋_GB2312" w:cs="仿宋_GB2312"/>
          <w:color w:val="000000" w:themeColor="text1"/>
          <w:sz w:val="32"/>
          <w:szCs w:val="32"/>
        </w:rPr>
      </w:pPr>
      <w:r w:rsidRPr="00E25CAA">
        <w:rPr>
          <w:rFonts w:ascii="仿宋_GB2312" w:eastAsia="仿宋_GB2312" w:hAnsi="仿宋_GB2312" w:cs="仿宋_GB2312"/>
          <w:color w:val="000000" w:themeColor="text1"/>
          <w:sz w:val="32"/>
          <w:szCs w:val="32"/>
        </w:rPr>
        <w:t>罪犯</w:t>
      </w:r>
      <w:r w:rsidRPr="00E25CAA">
        <w:rPr>
          <w:rFonts w:ascii="仿宋_GB2312" w:eastAsia="仿宋_GB2312" w:hAnsi="仿宋_GB2312" w:cs="仿宋_GB2312" w:hint="eastAsia"/>
          <w:color w:val="000000" w:themeColor="text1"/>
          <w:sz w:val="32"/>
          <w:szCs w:val="32"/>
        </w:rPr>
        <w:t>韦志华，</w:t>
      </w:r>
      <w:r w:rsidRPr="00E25CAA">
        <w:rPr>
          <w:rFonts w:ascii="仿宋_GB2312" w:eastAsia="仿宋_GB2312" w:hAnsi="仿宋_GB2312" w:cs="仿宋_GB2312"/>
          <w:color w:val="000000" w:themeColor="text1"/>
          <w:sz w:val="32"/>
          <w:szCs w:val="32"/>
        </w:rPr>
        <w:t>男，</w:t>
      </w:r>
      <w:r w:rsidRPr="00E25CAA">
        <w:rPr>
          <w:rFonts w:ascii="仿宋_GB2312" w:eastAsia="仿宋_GB2312" w:hAnsi="仿宋_GB2312" w:cs="仿宋_GB2312" w:hint="eastAsia"/>
          <w:color w:val="000000" w:themeColor="text1"/>
          <w:sz w:val="32"/>
          <w:szCs w:val="32"/>
        </w:rPr>
        <w:t>1999年4月20日</w:t>
      </w:r>
      <w:r w:rsidRPr="00E25CAA">
        <w:rPr>
          <w:rFonts w:ascii="仿宋_GB2312" w:eastAsia="仿宋_GB2312" w:hAnsi="仿宋_GB2312" w:cs="仿宋_GB2312"/>
          <w:color w:val="000000" w:themeColor="text1"/>
          <w:sz w:val="32"/>
          <w:szCs w:val="32"/>
        </w:rPr>
        <w:t>出生，</w:t>
      </w:r>
      <w:r w:rsidRPr="00E25CAA">
        <w:rPr>
          <w:rFonts w:ascii="仿宋_GB2312" w:eastAsia="仿宋_GB2312" w:hAnsi="仿宋_GB2312" w:cs="仿宋_GB2312" w:hint="eastAsia"/>
          <w:color w:val="000000" w:themeColor="text1"/>
          <w:sz w:val="32"/>
          <w:szCs w:val="32"/>
        </w:rPr>
        <w:t>汉族</w:t>
      </w:r>
      <w:r w:rsidRPr="00E25CAA">
        <w:rPr>
          <w:rFonts w:ascii="仿宋_GB2312" w:eastAsia="仿宋_GB2312" w:hAnsi="仿宋_GB2312" w:cs="仿宋_GB2312"/>
          <w:color w:val="000000" w:themeColor="text1"/>
          <w:sz w:val="32"/>
          <w:szCs w:val="32"/>
        </w:rPr>
        <w:t>，原户籍所在地</w:t>
      </w:r>
      <w:r w:rsidR="007424DB">
        <w:rPr>
          <w:rFonts w:ascii="仿宋_GB2312" w:eastAsia="仿宋_GB2312" w:hAnsi="仿宋_GB2312" w:cs="仿宋_GB2312" w:hint="eastAsia"/>
          <w:color w:val="000000" w:themeColor="text1"/>
          <w:sz w:val="32"/>
          <w:szCs w:val="32"/>
        </w:rPr>
        <w:t>河南省</w:t>
      </w:r>
      <w:r w:rsidRPr="00E25CAA">
        <w:rPr>
          <w:rFonts w:ascii="仿宋_GB2312" w:eastAsia="仿宋_GB2312" w:hAnsi="仿宋_GB2312" w:cs="仿宋_GB2312" w:hint="eastAsia"/>
          <w:color w:val="000000" w:themeColor="text1"/>
          <w:sz w:val="32"/>
          <w:szCs w:val="32"/>
        </w:rPr>
        <w:t>洛阳市偃师区</w:t>
      </w:r>
      <w:r w:rsidRPr="00E25CAA">
        <w:rPr>
          <w:rFonts w:ascii="仿宋_GB2312" w:eastAsia="仿宋_GB2312" w:hAnsi="仿宋_GB2312" w:cs="仿宋_GB2312"/>
          <w:color w:val="000000" w:themeColor="text1"/>
          <w:sz w:val="32"/>
          <w:szCs w:val="32"/>
        </w:rPr>
        <w:t>，因</w:t>
      </w:r>
      <w:r w:rsidRPr="00E25CAA">
        <w:rPr>
          <w:rFonts w:ascii="仿宋_GB2312" w:eastAsia="仿宋_GB2312" w:hAnsi="仿宋_GB2312" w:cs="仿宋_GB2312" w:hint="eastAsia"/>
          <w:color w:val="000000" w:themeColor="text1"/>
          <w:sz w:val="32"/>
          <w:szCs w:val="32"/>
        </w:rPr>
        <w:t>犯掩饰、隐瞒犯罪所得罪</w:t>
      </w:r>
      <w:r w:rsidRPr="00E25CAA">
        <w:rPr>
          <w:rFonts w:ascii="仿宋_GB2312" w:eastAsia="仿宋_GB2312" w:hAnsi="仿宋_GB2312" w:cs="仿宋_GB2312"/>
          <w:color w:val="000000" w:themeColor="text1"/>
          <w:sz w:val="32"/>
          <w:szCs w:val="32"/>
        </w:rPr>
        <w:t>于</w:t>
      </w:r>
      <w:r w:rsidRPr="00E25CAA">
        <w:rPr>
          <w:rFonts w:ascii="仿宋_GB2312" w:eastAsia="仿宋_GB2312" w:hAnsi="仿宋_GB2312" w:cs="仿宋_GB2312" w:hint="eastAsia"/>
          <w:color w:val="000000" w:themeColor="text1"/>
          <w:sz w:val="32"/>
          <w:szCs w:val="32"/>
        </w:rPr>
        <w:t>2023年6月30日</w:t>
      </w:r>
      <w:r w:rsidRPr="00E25CAA">
        <w:rPr>
          <w:rFonts w:ascii="仿宋_GB2312" w:eastAsia="仿宋_GB2312" w:hAnsi="仿宋_GB2312" w:cs="仿宋_GB2312"/>
          <w:color w:val="000000" w:themeColor="text1"/>
          <w:sz w:val="32"/>
          <w:szCs w:val="32"/>
        </w:rPr>
        <w:t>经</w:t>
      </w:r>
      <w:r w:rsidRPr="00E25CAA">
        <w:rPr>
          <w:rFonts w:ascii="仿宋_GB2312" w:eastAsia="仿宋_GB2312" w:hAnsi="仿宋_GB2312" w:cs="仿宋_GB2312" w:hint="eastAsia"/>
          <w:color w:val="000000" w:themeColor="text1"/>
          <w:sz w:val="32"/>
          <w:szCs w:val="32"/>
        </w:rPr>
        <w:t>洛阳市偃师区</w:t>
      </w:r>
      <w:r w:rsidRPr="00E25CAA">
        <w:rPr>
          <w:rFonts w:ascii="仿宋_GB2312" w:eastAsia="仿宋_GB2312" w:hAnsi="仿宋_GB2312" w:cs="仿宋_GB2312"/>
          <w:color w:val="000000" w:themeColor="text1"/>
          <w:sz w:val="32"/>
          <w:szCs w:val="32"/>
        </w:rPr>
        <w:t>人民法院以</w:t>
      </w:r>
      <w:r w:rsidRPr="00E25CAA">
        <w:rPr>
          <w:rFonts w:ascii="仿宋_GB2312" w:eastAsia="仿宋_GB2312" w:hAnsi="仿宋_GB2312" w:cs="仿宋_GB2312" w:hint="eastAsia"/>
          <w:color w:val="000000" w:themeColor="text1"/>
          <w:sz w:val="32"/>
          <w:szCs w:val="32"/>
        </w:rPr>
        <w:t>（2023）豫0307刑初191号</w:t>
      </w:r>
      <w:r w:rsidRPr="00E25CAA">
        <w:rPr>
          <w:rFonts w:ascii="仿宋_GB2312" w:eastAsia="仿宋_GB2312" w:hAnsi="仿宋_GB2312" w:cs="仿宋_GB2312"/>
          <w:color w:val="000000" w:themeColor="text1"/>
          <w:sz w:val="32"/>
          <w:szCs w:val="32"/>
        </w:rPr>
        <w:t>刑事判决书判处有期徒刑</w:t>
      </w:r>
      <w:r w:rsidRPr="00E25CAA">
        <w:rPr>
          <w:rFonts w:ascii="仿宋_GB2312" w:eastAsia="仿宋_GB2312" w:hAnsi="仿宋_GB2312" w:cs="仿宋_GB2312" w:hint="eastAsia"/>
          <w:color w:val="000000" w:themeColor="text1"/>
          <w:sz w:val="32"/>
          <w:szCs w:val="32"/>
        </w:rPr>
        <w:t>3年6个月</w:t>
      </w:r>
      <w:r w:rsidRPr="00E25CAA">
        <w:rPr>
          <w:rFonts w:ascii="仿宋_GB2312" w:eastAsia="仿宋_GB2312" w:hAnsi="仿宋_GB2312" w:cs="仿宋_GB2312"/>
          <w:color w:val="000000" w:themeColor="text1"/>
          <w:sz w:val="32"/>
          <w:szCs w:val="32"/>
        </w:rPr>
        <w:t>，</w:t>
      </w:r>
      <w:r w:rsidRPr="00E25CAA">
        <w:rPr>
          <w:rFonts w:ascii="仿宋_GB2312" w:eastAsia="仿宋_GB2312" w:hAnsi="仿宋_GB2312" w:cs="仿宋_GB2312" w:hint="eastAsia"/>
          <w:color w:val="000000" w:themeColor="text1"/>
          <w:sz w:val="32"/>
          <w:szCs w:val="32"/>
        </w:rPr>
        <w:t>附加罚金</w:t>
      </w:r>
      <w:r w:rsidRPr="00E25CAA">
        <w:rPr>
          <w:rFonts w:ascii="仿宋_GB2312" w:eastAsia="仿宋_GB2312" w:hAnsi="仿宋_GB2312" w:cs="仿宋_GB2312"/>
          <w:color w:val="000000" w:themeColor="text1"/>
          <w:sz w:val="32"/>
          <w:szCs w:val="32"/>
        </w:rPr>
        <w:t>人民币20000</w:t>
      </w:r>
      <w:r w:rsidRPr="00E25CAA">
        <w:rPr>
          <w:rFonts w:ascii="仿宋_GB2312" w:eastAsia="仿宋_GB2312" w:hAnsi="仿宋_GB2312" w:cs="仿宋_GB2312" w:hint="eastAsia"/>
          <w:color w:val="000000" w:themeColor="text1"/>
          <w:sz w:val="32"/>
          <w:szCs w:val="32"/>
        </w:rPr>
        <w:t>元</w:t>
      </w:r>
      <w:r w:rsidRPr="00E25CAA">
        <w:rPr>
          <w:rFonts w:ascii="仿宋_GB2312" w:eastAsia="仿宋_GB2312" w:hAnsi="仿宋_GB2312" w:cs="仿宋_GB2312"/>
          <w:color w:val="000000" w:themeColor="text1"/>
          <w:sz w:val="32"/>
          <w:szCs w:val="32"/>
        </w:rPr>
        <w:t>（</w:t>
      </w:r>
      <w:r w:rsidRPr="00E25CAA">
        <w:rPr>
          <w:rFonts w:ascii="仿宋_GB2312" w:eastAsia="仿宋_GB2312" w:hAnsi="仿宋_GB2312" w:cs="仿宋_GB2312" w:hint="eastAsia"/>
          <w:color w:val="000000" w:themeColor="text1"/>
          <w:sz w:val="32"/>
          <w:szCs w:val="32"/>
        </w:rPr>
        <w:t>已</w:t>
      </w:r>
      <w:r w:rsidRPr="00E25CAA">
        <w:rPr>
          <w:rFonts w:ascii="仿宋_GB2312" w:eastAsia="仿宋_GB2312" w:hAnsi="仿宋_GB2312" w:cs="仿宋_GB2312"/>
          <w:color w:val="000000" w:themeColor="text1"/>
          <w:sz w:val="32"/>
          <w:szCs w:val="32"/>
        </w:rPr>
        <w:t>缴纳）</w:t>
      </w:r>
      <w:r w:rsidRPr="00E25CAA">
        <w:rPr>
          <w:rFonts w:ascii="仿宋_GB2312" w:eastAsia="仿宋_GB2312" w:hAnsi="仿宋_GB2312" w:cs="仿宋_GB2312" w:hint="eastAsia"/>
          <w:color w:val="000000" w:themeColor="text1"/>
          <w:sz w:val="32"/>
          <w:szCs w:val="32"/>
        </w:rPr>
        <w:t>、退缴违法</w:t>
      </w:r>
      <w:r w:rsidRPr="00E25CAA">
        <w:rPr>
          <w:rFonts w:ascii="仿宋_GB2312" w:eastAsia="仿宋_GB2312" w:hAnsi="仿宋_GB2312" w:cs="仿宋_GB2312"/>
          <w:color w:val="000000" w:themeColor="text1"/>
          <w:sz w:val="32"/>
          <w:szCs w:val="32"/>
        </w:rPr>
        <w:t>所得人民币</w:t>
      </w:r>
      <w:r w:rsidRPr="00E25CAA">
        <w:rPr>
          <w:rFonts w:ascii="仿宋_GB2312" w:eastAsia="仿宋_GB2312" w:hAnsi="仿宋_GB2312" w:cs="仿宋_GB2312" w:hint="eastAsia"/>
          <w:color w:val="000000" w:themeColor="text1"/>
          <w:sz w:val="32"/>
          <w:szCs w:val="32"/>
        </w:rPr>
        <w:t>20000元</w:t>
      </w:r>
      <w:r w:rsidRPr="00E25CAA">
        <w:rPr>
          <w:rFonts w:ascii="仿宋_GB2312" w:eastAsia="仿宋_GB2312" w:hAnsi="仿宋_GB2312" w:cs="仿宋_GB2312"/>
          <w:color w:val="000000" w:themeColor="text1"/>
          <w:sz w:val="32"/>
          <w:szCs w:val="32"/>
        </w:rPr>
        <w:t>（</w:t>
      </w:r>
      <w:r w:rsidRPr="00E25CAA">
        <w:rPr>
          <w:rFonts w:ascii="仿宋_GB2312" w:eastAsia="仿宋_GB2312" w:hAnsi="仿宋_GB2312" w:cs="仿宋_GB2312" w:hint="eastAsia"/>
          <w:color w:val="000000" w:themeColor="text1"/>
          <w:sz w:val="32"/>
          <w:szCs w:val="32"/>
        </w:rPr>
        <w:t>已</w:t>
      </w:r>
      <w:r w:rsidRPr="00E25CAA">
        <w:rPr>
          <w:rFonts w:ascii="仿宋_GB2312" w:eastAsia="仿宋_GB2312" w:hAnsi="仿宋_GB2312" w:cs="仿宋_GB2312"/>
          <w:color w:val="000000" w:themeColor="text1"/>
          <w:sz w:val="32"/>
          <w:szCs w:val="32"/>
        </w:rPr>
        <w:t>退缴）</w:t>
      </w:r>
      <w:r w:rsidRPr="00E25CAA">
        <w:rPr>
          <w:rFonts w:ascii="仿宋_GB2312" w:eastAsia="仿宋_GB2312" w:hAnsi="仿宋_GB2312" w:cs="仿宋_GB2312" w:hint="eastAsia"/>
          <w:color w:val="000000" w:themeColor="text1"/>
          <w:sz w:val="32"/>
          <w:szCs w:val="32"/>
        </w:rPr>
        <w:t>。</w:t>
      </w:r>
      <w:r w:rsidRPr="00E25CAA">
        <w:rPr>
          <w:rFonts w:ascii="仿宋_GB2312" w:eastAsia="仿宋_GB2312" w:hAnsi="仿宋_GB2312" w:cs="仿宋_GB2312"/>
          <w:color w:val="000000" w:themeColor="text1"/>
          <w:sz w:val="32"/>
          <w:szCs w:val="32"/>
        </w:rPr>
        <w:t>原判刑期</w:t>
      </w:r>
      <w:r w:rsidRPr="00E25CAA">
        <w:rPr>
          <w:rFonts w:ascii="仿宋_GB2312" w:eastAsia="仿宋_GB2312" w:hAnsi="仿宋_GB2312" w:cs="仿宋_GB2312" w:hint="eastAsia"/>
          <w:color w:val="000000" w:themeColor="text1"/>
          <w:sz w:val="32"/>
          <w:szCs w:val="32"/>
        </w:rPr>
        <w:t>自2023年1月21日起至2026年7月20日止。</w:t>
      </w:r>
      <w:r w:rsidRPr="00E25CAA">
        <w:rPr>
          <w:rFonts w:ascii="仿宋_GB2312" w:eastAsia="仿宋_GB2312" w:hAnsi="仿宋_GB2312" w:cs="仿宋_GB2312"/>
          <w:color w:val="000000" w:themeColor="text1"/>
          <w:sz w:val="32"/>
          <w:szCs w:val="32"/>
        </w:rPr>
        <w:t>于</w:t>
      </w:r>
      <w:r w:rsidRPr="00E25CAA">
        <w:rPr>
          <w:rFonts w:ascii="仿宋_GB2312" w:eastAsia="仿宋_GB2312" w:hAnsi="仿宋_GB2312" w:cs="仿宋_GB2312" w:hint="eastAsia"/>
          <w:color w:val="000000" w:themeColor="text1"/>
          <w:sz w:val="32"/>
          <w:szCs w:val="32"/>
        </w:rPr>
        <w:t>2023年8月24日</w:t>
      </w:r>
      <w:r w:rsidRPr="00E25CAA">
        <w:rPr>
          <w:rFonts w:ascii="仿宋_GB2312" w:eastAsia="仿宋_GB2312" w:hAnsi="仿宋_GB2312" w:cs="仿宋_GB2312"/>
          <w:color w:val="000000" w:themeColor="text1"/>
          <w:sz w:val="32"/>
          <w:szCs w:val="32"/>
        </w:rPr>
        <w:t>送我</w:t>
      </w:r>
      <w:proofErr w:type="gramStart"/>
      <w:r w:rsidRPr="00E25CAA">
        <w:rPr>
          <w:rFonts w:ascii="仿宋_GB2312" w:eastAsia="仿宋_GB2312" w:hAnsi="仿宋_GB2312" w:cs="仿宋_GB2312"/>
          <w:color w:val="000000" w:themeColor="text1"/>
          <w:sz w:val="32"/>
          <w:szCs w:val="32"/>
        </w:rPr>
        <w:t>狱</w:t>
      </w:r>
      <w:proofErr w:type="gramEnd"/>
      <w:r w:rsidRPr="00E25CAA">
        <w:rPr>
          <w:rFonts w:ascii="仿宋_GB2312" w:eastAsia="仿宋_GB2312" w:hAnsi="仿宋_GB2312" w:cs="仿宋_GB2312"/>
          <w:color w:val="000000" w:themeColor="text1"/>
          <w:sz w:val="32"/>
          <w:szCs w:val="32"/>
        </w:rPr>
        <w:t>服刑改造。服刑期间执行刑期变动情况：</w:t>
      </w:r>
      <w:r w:rsidRPr="00E25CAA">
        <w:rPr>
          <w:rFonts w:ascii="仿宋_GB2312" w:eastAsia="仿宋_GB2312" w:hAnsi="仿宋_GB2312" w:cs="仿宋_GB2312" w:hint="eastAsia"/>
          <w:color w:val="000000" w:themeColor="text1"/>
          <w:sz w:val="32"/>
          <w:szCs w:val="32"/>
        </w:rPr>
        <w:t>无</w:t>
      </w:r>
      <w:r w:rsidRPr="00E25CAA">
        <w:rPr>
          <w:rFonts w:ascii="仿宋_GB2312" w:eastAsia="仿宋_GB2312" w:hAnsi="仿宋_GB2312" w:cs="仿宋_GB2312"/>
          <w:color w:val="000000" w:themeColor="text1"/>
          <w:sz w:val="32"/>
          <w:szCs w:val="32"/>
        </w:rPr>
        <w:t>。</w:t>
      </w:r>
      <w:r w:rsidR="005A7E1F" w:rsidRPr="00E25CAA">
        <w:rPr>
          <w:rFonts w:ascii="仿宋_GB2312" w:eastAsia="仿宋_GB2312" w:hAnsi="仿宋_GB2312" w:cs="仿宋_GB2312" w:hint="eastAsia"/>
          <w:color w:val="000000" w:themeColor="text1"/>
          <w:sz w:val="32"/>
          <w:szCs w:val="32"/>
        </w:rPr>
        <w:t>该犯在近期确有悔改表现，具体事实如下：</w:t>
      </w:r>
    </w:p>
    <w:p w:rsidR="005A7E1F" w:rsidRPr="00E25CAA" w:rsidRDefault="005A7E1F" w:rsidP="008C4DEC">
      <w:pPr>
        <w:spacing w:line="600" w:lineRule="exact"/>
        <w:ind w:firstLineChars="200" w:firstLine="640"/>
        <w:rPr>
          <w:rFonts w:ascii="仿宋_GB2312" w:eastAsia="仿宋_GB2312" w:hAnsi="仿宋_GB2312" w:cs="仿宋_GB2312"/>
          <w:noProof/>
          <w:color w:val="000000" w:themeColor="text1"/>
          <w:sz w:val="32"/>
          <w:szCs w:val="32"/>
        </w:rPr>
      </w:pPr>
      <w:r w:rsidRPr="00E25CAA">
        <w:rPr>
          <w:rFonts w:ascii="仿宋_GB2312" w:eastAsia="仿宋_GB2312" w:hAnsi="仿宋_GB2312" w:cs="仿宋_GB2312" w:hint="eastAsia"/>
          <w:color w:val="000000" w:themeColor="text1"/>
          <w:sz w:val="32"/>
          <w:szCs w:val="32"/>
        </w:rPr>
        <w:t>该犯自</w:t>
      </w:r>
      <w:r w:rsidR="00B211FD" w:rsidRPr="00E25CAA">
        <w:rPr>
          <w:rFonts w:ascii="仿宋_GB2312" w:eastAsia="仿宋_GB2312" w:hAnsi="仿宋_GB2312" w:cs="仿宋_GB2312" w:hint="eastAsia"/>
          <w:color w:val="000000" w:themeColor="text1"/>
          <w:sz w:val="32"/>
          <w:szCs w:val="32"/>
        </w:rPr>
        <w:t>入狱</w:t>
      </w:r>
      <w:r w:rsidRPr="00E25CAA">
        <w:rPr>
          <w:rFonts w:ascii="仿宋_GB2312" w:eastAsia="仿宋_GB2312" w:hAnsi="仿宋_GB2312" w:cs="仿宋_GB2312" w:hint="eastAsia"/>
          <w:color w:val="000000" w:themeColor="text1"/>
          <w:sz w:val="32"/>
          <w:szCs w:val="32"/>
        </w:rPr>
        <w:t>以来能够认罪悔罪，服从管理，参加“三课”学习和劳动改造。考核期内于</w:t>
      </w:r>
      <w:r w:rsidRPr="00E25CAA">
        <w:rPr>
          <w:rFonts w:ascii="仿宋_GB2312" w:eastAsia="仿宋_GB2312" w:hAnsi="仿宋_GB2312" w:cs="仿宋_GB2312" w:hint="eastAsia"/>
          <w:noProof/>
          <w:color w:val="000000" w:themeColor="text1"/>
          <w:sz w:val="32"/>
          <w:szCs w:val="32"/>
        </w:rPr>
        <w:t>2024年6月、2024年11月、2025年5月</w:t>
      </w:r>
      <w:r w:rsidRPr="00E25CAA">
        <w:rPr>
          <w:rFonts w:ascii="仿宋_GB2312" w:eastAsia="仿宋_GB2312" w:hAnsi="仿宋_GB2312" w:cs="仿宋_GB2312" w:hint="eastAsia"/>
          <w:color w:val="000000" w:themeColor="text1"/>
          <w:sz w:val="32"/>
          <w:szCs w:val="32"/>
        </w:rPr>
        <w:t>先后获得表扬奖励</w:t>
      </w:r>
      <w:r w:rsidRPr="00E25CAA">
        <w:rPr>
          <w:rFonts w:ascii="仿宋_GB2312" w:eastAsia="仿宋_GB2312" w:hAnsi="仿宋_GB2312" w:cs="仿宋_GB2312"/>
          <w:noProof/>
          <w:color w:val="000000" w:themeColor="text1"/>
          <w:sz w:val="32"/>
          <w:szCs w:val="32"/>
        </w:rPr>
        <w:t>3</w:t>
      </w:r>
      <w:r w:rsidRPr="00E25CAA">
        <w:rPr>
          <w:rFonts w:ascii="仿宋_GB2312" w:eastAsia="仿宋_GB2312" w:hAnsi="仿宋_GB2312" w:cs="仿宋_GB2312" w:hint="eastAsia"/>
          <w:color w:val="000000" w:themeColor="text1"/>
          <w:sz w:val="32"/>
          <w:szCs w:val="32"/>
        </w:rPr>
        <w:t>次。</w:t>
      </w:r>
    </w:p>
    <w:p w:rsidR="005A7E1F" w:rsidRPr="00E25CAA" w:rsidRDefault="005A7E1F" w:rsidP="00F85975">
      <w:pPr>
        <w:pStyle w:val="a4"/>
        <w:spacing w:line="600" w:lineRule="exact"/>
        <w:ind w:leftChars="0" w:left="0" w:firstLineChars="200" w:firstLine="640"/>
        <w:rPr>
          <w:rFonts w:hAnsi="仿宋_GB2312" w:cs="仿宋_GB2312"/>
          <w:color w:val="000000" w:themeColor="text1"/>
        </w:rPr>
      </w:pPr>
      <w:r w:rsidRPr="00E25CAA">
        <w:rPr>
          <w:rFonts w:hAnsi="仿宋_GB2312" w:cs="仿宋_GB2312" w:hint="eastAsia"/>
          <w:color w:val="000000" w:themeColor="text1"/>
        </w:rPr>
        <w:t>该犯能够参加“三课”学习，遵守课堂纪律，</w:t>
      </w:r>
      <w:r w:rsidRPr="00E25CAA">
        <w:rPr>
          <w:rFonts w:hAnsi="仿宋_GB2312" w:cs="仿宋_GB2312" w:hint="eastAsia"/>
          <w:noProof/>
          <w:color w:val="000000" w:themeColor="text1"/>
        </w:rPr>
        <w:t>2023年下半年思想课考试成绩为80分，技术课考试成绩为77.6分，文化课考试成绩为86.4分；2024年上半年思想考试成绩为89.6分，技术课考试成绩为93.6分，文化课考试成绩为80.8分；2024年下半年思想课考试成绩为88分，技术课考试成绩为86分，文化课考试成绩为96分</w:t>
      </w:r>
      <w:r w:rsidRPr="00E25CAA">
        <w:rPr>
          <w:rFonts w:hAnsi="仿宋_GB2312" w:cs="仿宋_GB2312" w:hint="eastAsia"/>
          <w:color w:val="000000" w:themeColor="text1"/>
        </w:rPr>
        <w:t>。</w:t>
      </w:r>
    </w:p>
    <w:p w:rsidR="005A7E1F" w:rsidRPr="00E25CAA" w:rsidRDefault="005A7E1F" w:rsidP="00F85975">
      <w:pPr>
        <w:pStyle w:val="a4"/>
        <w:spacing w:line="600" w:lineRule="exact"/>
        <w:ind w:leftChars="0" w:left="0" w:firstLineChars="200" w:firstLine="640"/>
        <w:rPr>
          <w:rFonts w:hAnsi="仿宋_GB2312" w:cs="仿宋_GB2312"/>
          <w:color w:val="000000" w:themeColor="text1"/>
        </w:rPr>
      </w:pPr>
      <w:r w:rsidRPr="00E25CAA">
        <w:rPr>
          <w:rFonts w:hAnsi="仿宋_GB2312" w:cs="仿宋_GB2312" w:hint="eastAsia"/>
          <w:color w:val="000000" w:themeColor="text1"/>
        </w:rPr>
        <w:t>劳动改造方面，该犯作为</w:t>
      </w:r>
      <w:r w:rsidRPr="00E25CAA">
        <w:rPr>
          <w:rFonts w:hAnsi="仿宋_GB2312" w:cs="仿宋_GB2312" w:hint="eastAsia"/>
          <w:noProof/>
          <w:color w:val="000000" w:themeColor="text1"/>
        </w:rPr>
        <w:t>缝纫工</w:t>
      </w:r>
      <w:r w:rsidRPr="00E25CAA">
        <w:rPr>
          <w:rFonts w:hAnsi="仿宋_GB2312" w:cs="仿宋_GB2312" w:hint="eastAsia"/>
          <w:color w:val="000000" w:themeColor="text1"/>
        </w:rPr>
        <w:t>，能够服从管理分配，积极学习劳动技能，按照工艺要求和质量标准，较好完成劳动改造任务。</w:t>
      </w:r>
    </w:p>
    <w:p w:rsidR="008C4DEC" w:rsidRPr="00E25CAA" w:rsidRDefault="008C4DEC" w:rsidP="00F85975">
      <w:pPr>
        <w:pStyle w:val="a4"/>
        <w:spacing w:line="600" w:lineRule="exact"/>
        <w:ind w:leftChars="0" w:left="0" w:firstLineChars="200" w:firstLine="640"/>
        <w:rPr>
          <w:rFonts w:hAnsi="仿宋_GB2312" w:cs="仿宋_GB2312"/>
          <w:color w:val="000000" w:themeColor="text1"/>
        </w:rPr>
      </w:pPr>
      <w:r w:rsidRPr="00E25CAA">
        <w:rPr>
          <w:rFonts w:hAnsi="仿宋_GB2312" w:cs="仿宋_GB2312" w:hint="eastAsia"/>
          <w:color w:val="000000" w:themeColor="text1"/>
        </w:rPr>
        <w:t>该犯</w:t>
      </w:r>
      <w:proofErr w:type="gramStart"/>
      <w:r w:rsidRPr="00E25CAA">
        <w:rPr>
          <w:rFonts w:hAnsi="仿宋_GB2312" w:cs="仿宋_GB2312" w:hint="eastAsia"/>
          <w:color w:val="000000" w:themeColor="text1"/>
        </w:rPr>
        <w:t>财产性判项</w:t>
      </w:r>
      <w:proofErr w:type="gramEnd"/>
      <w:r w:rsidRPr="00E25CAA">
        <w:rPr>
          <w:rFonts w:hAnsi="仿宋_GB2312" w:cs="仿宋_GB2312" w:hint="eastAsia"/>
          <w:color w:val="000000" w:themeColor="text1"/>
        </w:rPr>
        <w:t>部分，</w:t>
      </w:r>
      <w:r w:rsidR="007424DB">
        <w:rPr>
          <w:rFonts w:hAnsi="仿宋_GB2312" w:cs="仿宋_GB2312" w:hint="eastAsia"/>
          <w:color w:val="000000" w:themeColor="text1"/>
        </w:rPr>
        <w:t>依据</w:t>
      </w:r>
      <w:r w:rsidRPr="00E25CAA">
        <w:rPr>
          <w:rFonts w:hAnsi="仿宋_GB2312" w:cs="仿宋_GB2312" w:hint="eastAsia"/>
          <w:color w:val="000000" w:themeColor="text1"/>
        </w:rPr>
        <w:t>原审人民法院洛阳市偃师区人民法</w:t>
      </w:r>
      <w:r w:rsidRPr="00E25CAA">
        <w:rPr>
          <w:rFonts w:hAnsi="仿宋_GB2312" w:cs="仿宋_GB2312" w:hint="eastAsia"/>
          <w:color w:val="000000" w:themeColor="text1"/>
        </w:rPr>
        <w:lastRenderedPageBreak/>
        <w:t>院出具的财产执行通知书显示</w:t>
      </w:r>
      <w:r w:rsidRPr="00E25CAA">
        <w:rPr>
          <w:rFonts w:hAnsi="仿宋_GB2312" w:cs="仿宋_GB2312" w:hint="eastAsia"/>
          <w:b/>
          <w:color w:val="000000" w:themeColor="text1"/>
        </w:rPr>
        <w:t>：“被告人韦志华向本院退缴的违法所得人民币20000元予以没收，上交国库（已缴纳）”。</w:t>
      </w:r>
      <w:r w:rsidRPr="00E25CAA">
        <w:rPr>
          <w:rFonts w:hAnsi="仿宋_GB2312" w:cs="仿宋_GB2312" w:hint="eastAsia"/>
          <w:color w:val="000000" w:themeColor="text1"/>
        </w:rPr>
        <w:t>依据原审人民法院出具的</w:t>
      </w:r>
      <w:r w:rsidRPr="00E25CAA">
        <w:rPr>
          <w:rFonts w:hAnsi="仿宋_GB2312" w:cs="仿宋_GB2312" w:hint="eastAsia"/>
          <w:b/>
          <w:color w:val="000000" w:themeColor="text1"/>
        </w:rPr>
        <w:t>0006494188</w:t>
      </w:r>
      <w:r w:rsidRPr="00E25CAA">
        <w:rPr>
          <w:rFonts w:hAnsi="仿宋_GB2312" w:cs="仿宋_GB2312" w:hint="eastAsia"/>
          <w:color w:val="000000" w:themeColor="text1"/>
        </w:rPr>
        <w:t>号电子发票显示，该犯家属已于2023年6月26日向原审人民法院缴纳罚没收入人民币20000元。至此，该犯财产刑判项已全部履行完毕。</w:t>
      </w:r>
    </w:p>
    <w:p w:rsidR="005A7E1F" w:rsidRPr="00E25CAA" w:rsidRDefault="005A7E1F" w:rsidP="00F85975">
      <w:pPr>
        <w:pStyle w:val="a4"/>
        <w:spacing w:line="600" w:lineRule="exact"/>
        <w:ind w:leftChars="0" w:left="0" w:firstLineChars="200" w:firstLine="640"/>
        <w:rPr>
          <w:rFonts w:hAnsi="仿宋_GB2312" w:cs="仿宋_GB2312"/>
          <w:color w:val="000000" w:themeColor="text1"/>
        </w:rPr>
      </w:pPr>
      <w:r w:rsidRPr="00E25CAA">
        <w:rPr>
          <w:rFonts w:hAnsi="仿宋_GB2312" w:cs="仿宋_GB2312" w:hint="eastAsia"/>
          <w:color w:val="000000" w:themeColor="text1"/>
        </w:rPr>
        <w:t>为此，根据《中华人民共和国监狱法》第二十九条、《中华人民共和国刑法》第七十八条、第七十九条、《中华人民共和国刑事诉讼法》第二百七十三条第二款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E25CAA">
        <w:rPr>
          <w:rFonts w:hAnsi="仿宋_GB2312" w:cs="仿宋_GB2312" w:hint="eastAsia"/>
          <w:noProof/>
          <w:color w:val="000000" w:themeColor="text1"/>
        </w:rPr>
        <w:t>韦志华</w:t>
      </w:r>
      <w:r w:rsidRPr="00E25CAA">
        <w:rPr>
          <w:rFonts w:hAnsi="仿宋_GB2312" w:cs="仿宋_GB2312" w:hint="eastAsia"/>
          <w:color w:val="000000" w:themeColor="text1"/>
        </w:rPr>
        <w:t>予以减去有期徒刑</w:t>
      </w:r>
      <w:r w:rsidR="005301AE">
        <w:rPr>
          <w:rFonts w:hAnsi="仿宋_GB2312" w:cs="仿宋_GB2312" w:hint="eastAsia"/>
          <w:noProof/>
          <w:color w:val="000000" w:themeColor="text1"/>
        </w:rPr>
        <w:t>六</w:t>
      </w:r>
      <w:r w:rsidRPr="00E25CAA">
        <w:rPr>
          <w:rFonts w:hAnsi="仿宋_GB2312" w:cs="仿宋_GB2312" w:hint="eastAsia"/>
          <w:color w:val="000000" w:themeColor="text1"/>
        </w:rPr>
        <w:t>个月。特提请裁定。</w:t>
      </w:r>
    </w:p>
    <w:p w:rsidR="005A7E1F" w:rsidRPr="00E25CAA" w:rsidRDefault="005A7E1F">
      <w:pPr>
        <w:pStyle w:val="a4"/>
        <w:spacing w:line="580" w:lineRule="exact"/>
        <w:ind w:leftChars="0" w:left="0"/>
        <w:rPr>
          <w:rFonts w:hAnsi="仿宋_GB2312" w:cs="仿宋_GB2312"/>
          <w:color w:val="000000" w:themeColor="text1"/>
        </w:rPr>
      </w:pPr>
    </w:p>
    <w:p w:rsidR="005A7E1F" w:rsidRPr="00E25CAA" w:rsidRDefault="005A7E1F">
      <w:pPr>
        <w:pStyle w:val="a4"/>
        <w:spacing w:line="580" w:lineRule="exact"/>
        <w:ind w:leftChars="0" w:left="0"/>
        <w:rPr>
          <w:rFonts w:hAnsi="仿宋_GB2312" w:cs="仿宋_GB2312"/>
          <w:color w:val="000000" w:themeColor="text1"/>
        </w:rPr>
      </w:pPr>
    </w:p>
    <w:p w:rsidR="005A7E1F" w:rsidRPr="00E25CAA" w:rsidRDefault="005A7E1F">
      <w:pPr>
        <w:pStyle w:val="a4"/>
        <w:spacing w:line="580" w:lineRule="exact"/>
        <w:ind w:leftChars="0" w:left="0" w:firstLineChars="200" w:firstLine="640"/>
        <w:rPr>
          <w:rFonts w:hAnsi="仿宋_GB2312" w:cs="仿宋_GB2312"/>
          <w:color w:val="000000" w:themeColor="text1"/>
        </w:rPr>
      </w:pPr>
      <w:r w:rsidRPr="00E25CAA">
        <w:rPr>
          <w:rFonts w:hAnsi="仿宋_GB2312" w:cs="仿宋_GB2312" w:hint="eastAsia"/>
          <w:color w:val="000000" w:themeColor="text1"/>
        </w:rPr>
        <w:t>此致</w:t>
      </w:r>
    </w:p>
    <w:p w:rsidR="005A7E1F" w:rsidRPr="00E25CAA" w:rsidRDefault="005A7E1F">
      <w:pPr>
        <w:pStyle w:val="a4"/>
        <w:spacing w:line="580" w:lineRule="exact"/>
        <w:ind w:leftChars="0" w:left="0"/>
        <w:rPr>
          <w:rFonts w:hAnsi="仿宋_GB2312" w:cs="仿宋_GB2312"/>
          <w:color w:val="000000" w:themeColor="text1"/>
        </w:rPr>
      </w:pPr>
      <w:r w:rsidRPr="00E25CAA">
        <w:rPr>
          <w:rFonts w:hAnsi="仿宋_GB2312" w:cs="仿宋_GB2312" w:hint="eastAsia"/>
          <w:color w:val="000000" w:themeColor="text1"/>
        </w:rPr>
        <w:t>三门峡市中级人民法院</w:t>
      </w:r>
    </w:p>
    <w:p w:rsidR="005A7E1F" w:rsidRPr="00E25CAA" w:rsidRDefault="005A7E1F">
      <w:pPr>
        <w:pStyle w:val="a4"/>
        <w:spacing w:line="580" w:lineRule="exact"/>
        <w:ind w:leftChars="0" w:left="0" w:right="640"/>
        <w:jc w:val="right"/>
        <w:rPr>
          <w:rFonts w:hAnsi="仿宋_GB2312" w:cs="仿宋_GB2312"/>
          <w:color w:val="000000" w:themeColor="text1"/>
        </w:rPr>
      </w:pPr>
      <w:r w:rsidRPr="00E25CAA">
        <w:rPr>
          <w:rFonts w:hAnsi="仿宋_GB2312" w:cs="仿宋_GB2312" w:hint="eastAsia"/>
          <w:color w:val="000000" w:themeColor="text1"/>
        </w:rPr>
        <w:t>（公章）</w:t>
      </w:r>
    </w:p>
    <w:p w:rsidR="005A7E1F" w:rsidRPr="00E25CAA" w:rsidRDefault="005A7E1F">
      <w:pPr>
        <w:pStyle w:val="a4"/>
        <w:spacing w:line="580" w:lineRule="exact"/>
        <w:ind w:leftChars="0" w:left="0"/>
        <w:jc w:val="right"/>
        <w:rPr>
          <w:rFonts w:hAnsi="仿宋_GB2312" w:cs="仿宋_GB2312"/>
          <w:color w:val="000000" w:themeColor="text1"/>
        </w:rPr>
      </w:pPr>
      <w:r w:rsidRPr="00E25CAA">
        <w:rPr>
          <w:rFonts w:hAnsi="仿宋_GB2312" w:cs="仿宋_GB2312" w:hint="eastAsia"/>
          <w:color w:val="000000" w:themeColor="text1"/>
        </w:rPr>
        <w:t>202</w:t>
      </w:r>
      <w:r w:rsidR="007424DB">
        <w:rPr>
          <w:rFonts w:hAnsi="仿宋_GB2312" w:cs="仿宋_GB2312"/>
          <w:color w:val="000000" w:themeColor="text1"/>
        </w:rPr>
        <w:t>5</w:t>
      </w:r>
      <w:r w:rsidRPr="00E25CAA">
        <w:rPr>
          <w:rFonts w:hAnsi="仿宋_GB2312" w:cs="仿宋_GB2312" w:hint="eastAsia"/>
          <w:color w:val="000000" w:themeColor="text1"/>
        </w:rPr>
        <w:t>年</w:t>
      </w:r>
      <w:r w:rsidR="000879DD">
        <w:rPr>
          <w:rFonts w:hAnsi="仿宋_GB2312" w:cs="仿宋_GB2312"/>
          <w:color w:val="000000" w:themeColor="text1"/>
        </w:rPr>
        <w:t>10</w:t>
      </w:r>
      <w:r w:rsidRPr="00E25CAA">
        <w:rPr>
          <w:rFonts w:hAnsi="仿宋_GB2312" w:cs="仿宋_GB2312" w:hint="eastAsia"/>
          <w:color w:val="000000" w:themeColor="text1"/>
        </w:rPr>
        <w:t>月</w:t>
      </w:r>
      <w:r w:rsidR="000879DD">
        <w:rPr>
          <w:rFonts w:hAnsi="仿宋_GB2312" w:cs="仿宋_GB2312"/>
          <w:color w:val="000000" w:themeColor="text1"/>
        </w:rPr>
        <w:t>28</w:t>
      </w:r>
      <w:bookmarkStart w:id="0" w:name="_GoBack"/>
      <w:bookmarkEnd w:id="0"/>
      <w:r w:rsidRPr="00E25CAA">
        <w:rPr>
          <w:rFonts w:hAnsi="仿宋_GB2312" w:cs="仿宋_GB2312" w:hint="eastAsia"/>
          <w:color w:val="000000" w:themeColor="text1"/>
        </w:rPr>
        <w:t>日</w:t>
      </w:r>
    </w:p>
    <w:p w:rsidR="005A7E1F" w:rsidRPr="00E25CAA" w:rsidRDefault="005A7E1F">
      <w:pPr>
        <w:pStyle w:val="a4"/>
        <w:spacing w:line="580" w:lineRule="exact"/>
        <w:ind w:leftChars="0" w:left="0"/>
        <w:rPr>
          <w:rFonts w:hAnsi="仿宋_GB2312" w:cs="仿宋_GB2312"/>
          <w:color w:val="000000" w:themeColor="text1"/>
        </w:rPr>
      </w:pPr>
    </w:p>
    <w:p w:rsidR="005A7E1F" w:rsidRPr="00E25CAA" w:rsidRDefault="005A7E1F">
      <w:pPr>
        <w:pStyle w:val="a4"/>
        <w:spacing w:line="580" w:lineRule="exact"/>
        <w:ind w:leftChars="0" w:left="0"/>
        <w:rPr>
          <w:rFonts w:hAnsi="仿宋_GB2312" w:cs="仿宋_GB2312"/>
          <w:color w:val="000000" w:themeColor="text1"/>
        </w:rPr>
      </w:pPr>
    </w:p>
    <w:p w:rsidR="005A7E1F" w:rsidRPr="00E25CAA" w:rsidRDefault="005A7E1F">
      <w:pPr>
        <w:pStyle w:val="a4"/>
        <w:spacing w:line="580" w:lineRule="exact"/>
        <w:ind w:leftChars="0" w:left="0"/>
        <w:rPr>
          <w:rFonts w:hAnsi="仿宋_GB2312" w:cs="仿宋_GB2312"/>
          <w:color w:val="000000" w:themeColor="text1"/>
        </w:rPr>
        <w:sectPr w:rsidR="005A7E1F" w:rsidRPr="00E25CAA" w:rsidSect="005A7E1F">
          <w:headerReference w:type="default" r:id="rId6"/>
          <w:pgSz w:w="11906" w:h="16838"/>
          <w:pgMar w:top="709" w:right="1304" w:bottom="1247" w:left="1304" w:header="851" w:footer="992" w:gutter="0"/>
          <w:pgNumType w:start="1"/>
          <w:cols w:space="720"/>
          <w:docGrid w:type="lines" w:linePitch="312"/>
        </w:sectPr>
      </w:pPr>
      <w:r w:rsidRPr="00E25CAA">
        <w:rPr>
          <w:rFonts w:hAnsi="仿宋_GB2312" w:cs="仿宋_GB2312" w:hint="eastAsia"/>
          <w:color w:val="000000" w:themeColor="text1"/>
        </w:rPr>
        <w:t>抄送：三门峡市人民检察院</w:t>
      </w:r>
    </w:p>
    <w:p w:rsidR="005A7E1F" w:rsidRPr="00E25CAA" w:rsidRDefault="005A7E1F">
      <w:pPr>
        <w:pStyle w:val="a4"/>
        <w:spacing w:line="580" w:lineRule="exact"/>
        <w:ind w:leftChars="0" w:left="0"/>
        <w:rPr>
          <w:rFonts w:hAnsi="仿宋_GB2312" w:cs="仿宋_GB2312"/>
          <w:color w:val="000000" w:themeColor="text1"/>
        </w:rPr>
      </w:pPr>
    </w:p>
    <w:sectPr w:rsidR="005A7E1F" w:rsidRPr="00E25CAA" w:rsidSect="005A7E1F">
      <w:headerReference w:type="default" r:id="rId7"/>
      <w:type w:val="continuous"/>
      <w:pgSz w:w="11906" w:h="16838"/>
      <w:pgMar w:top="709" w:right="1304" w:bottom="1247"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226" w:rsidRDefault="001E2226">
      <w:r>
        <w:separator/>
      </w:r>
    </w:p>
  </w:endnote>
  <w:endnote w:type="continuationSeparator" w:id="0">
    <w:p w:rsidR="001E2226" w:rsidRDefault="001E2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226" w:rsidRDefault="001E2226">
      <w:r>
        <w:separator/>
      </w:r>
    </w:p>
  </w:footnote>
  <w:footnote w:type="continuationSeparator" w:id="0">
    <w:p w:rsidR="001E2226" w:rsidRDefault="001E22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E1F" w:rsidRDefault="005A7E1F">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6F2" w:rsidRDefault="006816F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MTAzMjRkOWYxNmU5ZmRlYzQ3MmY5ZDdkOTc4ZWQifQ=="/>
  </w:docVars>
  <w:rsids>
    <w:rsidRoot w:val="00172A27"/>
    <w:rsid w:val="0000265D"/>
    <w:rsid w:val="00004EFD"/>
    <w:rsid w:val="0001340E"/>
    <w:rsid w:val="00016278"/>
    <w:rsid w:val="00034314"/>
    <w:rsid w:val="00041049"/>
    <w:rsid w:val="00045F85"/>
    <w:rsid w:val="00052D0D"/>
    <w:rsid w:val="00054A4E"/>
    <w:rsid w:val="00076A05"/>
    <w:rsid w:val="00083C4A"/>
    <w:rsid w:val="000879DD"/>
    <w:rsid w:val="00093989"/>
    <w:rsid w:val="00093A95"/>
    <w:rsid w:val="000A0D10"/>
    <w:rsid w:val="000A2BEE"/>
    <w:rsid w:val="000B0C5B"/>
    <w:rsid w:val="000B74A3"/>
    <w:rsid w:val="000E6975"/>
    <w:rsid w:val="000F168F"/>
    <w:rsid w:val="000F3339"/>
    <w:rsid w:val="001003E1"/>
    <w:rsid w:val="00102E71"/>
    <w:rsid w:val="001129B4"/>
    <w:rsid w:val="00112D92"/>
    <w:rsid w:val="00131D13"/>
    <w:rsid w:val="00172A27"/>
    <w:rsid w:val="00174364"/>
    <w:rsid w:val="00174CB0"/>
    <w:rsid w:val="001A174A"/>
    <w:rsid w:val="001A1A4E"/>
    <w:rsid w:val="001B0006"/>
    <w:rsid w:val="001B0F7F"/>
    <w:rsid w:val="001B4EDC"/>
    <w:rsid w:val="001B5162"/>
    <w:rsid w:val="001B6B1A"/>
    <w:rsid w:val="001C2B16"/>
    <w:rsid w:val="001C437F"/>
    <w:rsid w:val="001D410D"/>
    <w:rsid w:val="001D726F"/>
    <w:rsid w:val="001E2226"/>
    <w:rsid w:val="001F74C7"/>
    <w:rsid w:val="00202718"/>
    <w:rsid w:val="0022135E"/>
    <w:rsid w:val="00223F01"/>
    <w:rsid w:val="00230186"/>
    <w:rsid w:val="00256A0B"/>
    <w:rsid w:val="002613ED"/>
    <w:rsid w:val="00263483"/>
    <w:rsid w:val="0027166A"/>
    <w:rsid w:val="00275CBE"/>
    <w:rsid w:val="002A457C"/>
    <w:rsid w:val="002D39AD"/>
    <w:rsid w:val="002E4044"/>
    <w:rsid w:val="002F141F"/>
    <w:rsid w:val="002F6155"/>
    <w:rsid w:val="00307ECA"/>
    <w:rsid w:val="00321F01"/>
    <w:rsid w:val="00330F5D"/>
    <w:rsid w:val="00334CA5"/>
    <w:rsid w:val="00337267"/>
    <w:rsid w:val="003456A8"/>
    <w:rsid w:val="00371C2A"/>
    <w:rsid w:val="00373B69"/>
    <w:rsid w:val="003A4805"/>
    <w:rsid w:val="003C3EA2"/>
    <w:rsid w:val="003D75F8"/>
    <w:rsid w:val="00406A69"/>
    <w:rsid w:val="00407651"/>
    <w:rsid w:val="00410BA8"/>
    <w:rsid w:val="00416F1A"/>
    <w:rsid w:val="00421303"/>
    <w:rsid w:val="004463F5"/>
    <w:rsid w:val="00461E86"/>
    <w:rsid w:val="0046302E"/>
    <w:rsid w:val="00463D2F"/>
    <w:rsid w:val="0047529A"/>
    <w:rsid w:val="00483E8F"/>
    <w:rsid w:val="00497415"/>
    <w:rsid w:val="00497825"/>
    <w:rsid w:val="004B3FF1"/>
    <w:rsid w:val="004D10BF"/>
    <w:rsid w:val="004D4909"/>
    <w:rsid w:val="004E1B08"/>
    <w:rsid w:val="004E22D3"/>
    <w:rsid w:val="004E4B68"/>
    <w:rsid w:val="004E5BEC"/>
    <w:rsid w:val="004F34EB"/>
    <w:rsid w:val="004F7A67"/>
    <w:rsid w:val="00522C72"/>
    <w:rsid w:val="005301AE"/>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A7E1F"/>
    <w:rsid w:val="005B0887"/>
    <w:rsid w:val="005B5EB1"/>
    <w:rsid w:val="005B685C"/>
    <w:rsid w:val="005C2A58"/>
    <w:rsid w:val="005C3A19"/>
    <w:rsid w:val="005D00C3"/>
    <w:rsid w:val="005D3AE5"/>
    <w:rsid w:val="005E38A4"/>
    <w:rsid w:val="00600E86"/>
    <w:rsid w:val="0061701E"/>
    <w:rsid w:val="00626D78"/>
    <w:rsid w:val="00632071"/>
    <w:rsid w:val="00634D3E"/>
    <w:rsid w:val="006358D0"/>
    <w:rsid w:val="00650F92"/>
    <w:rsid w:val="00655A20"/>
    <w:rsid w:val="0066197D"/>
    <w:rsid w:val="00670B81"/>
    <w:rsid w:val="006816F2"/>
    <w:rsid w:val="00683D8C"/>
    <w:rsid w:val="0068502C"/>
    <w:rsid w:val="00687152"/>
    <w:rsid w:val="006924EF"/>
    <w:rsid w:val="006B0304"/>
    <w:rsid w:val="006C2121"/>
    <w:rsid w:val="006D11F3"/>
    <w:rsid w:val="006D1D25"/>
    <w:rsid w:val="006D3C42"/>
    <w:rsid w:val="006E2865"/>
    <w:rsid w:val="006E7ADF"/>
    <w:rsid w:val="006F0E5D"/>
    <w:rsid w:val="006F1AF3"/>
    <w:rsid w:val="00716428"/>
    <w:rsid w:val="00723CC8"/>
    <w:rsid w:val="00724104"/>
    <w:rsid w:val="007321D7"/>
    <w:rsid w:val="00733137"/>
    <w:rsid w:val="007378E4"/>
    <w:rsid w:val="007407BB"/>
    <w:rsid w:val="007424DB"/>
    <w:rsid w:val="007571DA"/>
    <w:rsid w:val="00761A40"/>
    <w:rsid w:val="00765C12"/>
    <w:rsid w:val="007826AE"/>
    <w:rsid w:val="007850B9"/>
    <w:rsid w:val="00791C66"/>
    <w:rsid w:val="0079337E"/>
    <w:rsid w:val="007A684A"/>
    <w:rsid w:val="007B1310"/>
    <w:rsid w:val="007C0406"/>
    <w:rsid w:val="007C060E"/>
    <w:rsid w:val="007D718D"/>
    <w:rsid w:val="007E5247"/>
    <w:rsid w:val="007E632D"/>
    <w:rsid w:val="007F2E01"/>
    <w:rsid w:val="008035C7"/>
    <w:rsid w:val="00803926"/>
    <w:rsid w:val="0081434B"/>
    <w:rsid w:val="008241F7"/>
    <w:rsid w:val="00830371"/>
    <w:rsid w:val="00837206"/>
    <w:rsid w:val="008468E4"/>
    <w:rsid w:val="00850DB7"/>
    <w:rsid w:val="00860112"/>
    <w:rsid w:val="00861A54"/>
    <w:rsid w:val="00871184"/>
    <w:rsid w:val="0088206A"/>
    <w:rsid w:val="00882CD2"/>
    <w:rsid w:val="00884A61"/>
    <w:rsid w:val="00891717"/>
    <w:rsid w:val="00897F45"/>
    <w:rsid w:val="008A4CBD"/>
    <w:rsid w:val="008B01DE"/>
    <w:rsid w:val="008C4DEC"/>
    <w:rsid w:val="008D3615"/>
    <w:rsid w:val="008E24D6"/>
    <w:rsid w:val="008F6791"/>
    <w:rsid w:val="00904F9D"/>
    <w:rsid w:val="00906BD5"/>
    <w:rsid w:val="00907AAC"/>
    <w:rsid w:val="009130AC"/>
    <w:rsid w:val="009261A6"/>
    <w:rsid w:val="00937D6E"/>
    <w:rsid w:val="00940471"/>
    <w:rsid w:val="009406C5"/>
    <w:rsid w:val="00945D18"/>
    <w:rsid w:val="009628E2"/>
    <w:rsid w:val="00965FEC"/>
    <w:rsid w:val="009711A8"/>
    <w:rsid w:val="0097506F"/>
    <w:rsid w:val="00975911"/>
    <w:rsid w:val="00977D27"/>
    <w:rsid w:val="00987B98"/>
    <w:rsid w:val="009975D1"/>
    <w:rsid w:val="009A47CF"/>
    <w:rsid w:val="009B088C"/>
    <w:rsid w:val="009C3C47"/>
    <w:rsid w:val="009C6F60"/>
    <w:rsid w:val="009E0E59"/>
    <w:rsid w:val="009E543D"/>
    <w:rsid w:val="009F35A9"/>
    <w:rsid w:val="00A0217A"/>
    <w:rsid w:val="00A05B62"/>
    <w:rsid w:val="00A16CAA"/>
    <w:rsid w:val="00A34AC2"/>
    <w:rsid w:val="00A34EAF"/>
    <w:rsid w:val="00A44A0F"/>
    <w:rsid w:val="00A47894"/>
    <w:rsid w:val="00A51525"/>
    <w:rsid w:val="00A63313"/>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6748"/>
    <w:rsid w:val="00B10EE1"/>
    <w:rsid w:val="00B11D01"/>
    <w:rsid w:val="00B211FD"/>
    <w:rsid w:val="00B21467"/>
    <w:rsid w:val="00B259D3"/>
    <w:rsid w:val="00B44B85"/>
    <w:rsid w:val="00B5229F"/>
    <w:rsid w:val="00B54D7F"/>
    <w:rsid w:val="00B60892"/>
    <w:rsid w:val="00B6174F"/>
    <w:rsid w:val="00B77148"/>
    <w:rsid w:val="00B773A9"/>
    <w:rsid w:val="00B96D35"/>
    <w:rsid w:val="00BA121B"/>
    <w:rsid w:val="00BA33C0"/>
    <w:rsid w:val="00BB2CB6"/>
    <w:rsid w:val="00BB35B0"/>
    <w:rsid w:val="00BB4C79"/>
    <w:rsid w:val="00BB6711"/>
    <w:rsid w:val="00BC5BA8"/>
    <w:rsid w:val="00BD2765"/>
    <w:rsid w:val="00BE1073"/>
    <w:rsid w:val="00BE2452"/>
    <w:rsid w:val="00BE3362"/>
    <w:rsid w:val="00BE342A"/>
    <w:rsid w:val="00BE5FB4"/>
    <w:rsid w:val="00C16CB4"/>
    <w:rsid w:val="00C26FBF"/>
    <w:rsid w:val="00C278FB"/>
    <w:rsid w:val="00C31A21"/>
    <w:rsid w:val="00C342FF"/>
    <w:rsid w:val="00C666C1"/>
    <w:rsid w:val="00C713E4"/>
    <w:rsid w:val="00C81305"/>
    <w:rsid w:val="00C844EA"/>
    <w:rsid w:val="00C92C6D"/>
    <w:rsid w:val="00CA0003"/>
    <w:rsid w:val="00CA6D2C"/>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61908"/>
    <w:rsid w:val="00D939F2"/>
    <w:rsid w:val="00DA276D"/>
    <w:rsid w:val="00DA298D"/>
    <w:rsid w:val="00DA2B46"/>
    <w:rsid w:val="00DA3FAA"/>
    <w:rsid w:val="00DA5B46"/>
    <w:rsid w:val="00DB1AB8"/>
    <w:rsid w:val="00DB2EEE"/>
    <w:rsid w:val="00DB375E"/>
    <w:rsid w:val="00DC290E"/>
    <w:rsid w:val="00DC303F"/>
    <w:rsid w:val="00DD1E69"/>
    <w:rsid w:val="00DE0B8F"/>
    <w:rsid w:val="00DE2ABC"/>
    <w:rsid w:val="00DE6C4E"/>
    <w:rsid w:val="00E0531A"/>
    <w:rsid w:val="00E05734"/>
    <w:rsid w:val="00E14C67"/>
    <w:rsid w:val="00E25CAA"/>
    <w:rsid w:val="00E30329"/>
    <w:rsid w:val="00E31AF6"/>
    <w:rsid w:val="00E3788D"/>
    <w:rsid w:val="00E37E43"/>
    <w:rsid w:val="00E44651"/>
    <w:rsid w:val="00E47022"/>
    <w:rsid w:val="00E47204"/>
    <w:rsid w:val="00E52F64"/>
    <w:rsid w:val="00E65E73"/>
    <w:rsid w:val="00E7026B"/>
    <w:rsid w:val="00E70EF7"/>
    <w:rsid w:val="00E735AE"/>
    <w:rsid w:val="00E80890"/>
    <w:rsid w:val="00E8477D"/>
    <w:rsid w:val="00E924DE"/>
    <w:rsid w:val="00E92B65"/>
    <w:rsid w:val="00E97C49"/>
    <w:rsid w:val="00EC4774"/>
    <w:rsid w:val="00EC6706"/>
    <w:rsid w:val="00EC7AA8"/>
    <w:rsid w:val="00ED46C2"/>
    <w:rsid w:val="00EE00AB"/>
    <w:rsid w:val="00EF449C"/>
    <w:rsid w:val="00EF7521"/>
    <w:rsid w:val="00F04F06"/>
    <w:rsid w:val="00F1127F"/>
    <w:rsid w:val="00F1456B"/>
    <w:rsid w:val="00F16AC3"/>
    <w:rsid w:val="00F2524B"/>
    <w:rsid w:val="00F31C11"/>
    <w:rsid w:val="00F35236"/>
    <w:rsid w:val="00F47A17"/>
    <w:rsid w:val="00F5033B"/>
    <w:rsid w:val="00F838E6"/>
    <w:rsid w:val="00F85975"/>
    <w:rsid w:val="00F85A9C"/>
    <w:rsid w:val="00F97FD4"/>
    <w:rsid w:val="00FB549C"/>
    <w:rsid w:val="00FB731B"/>
    <w:rsid w:val="00FB78B9"/>
    <w:rsid w:val="00FD5E8C"/>
    <w:rsid w:val="00FD7AAA"/>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414CF4-A434-4789-AE17-C41A501F9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ascii="仿宋_GB2312" w:eastAsia="仿宋_GB2312"/>
      <w:sz w:val="32"/>
      <w:szCs w:val="32"/>
    </w:rPr>
  </w:style>
  <w:style w:type="paragraph" w:styleId="a4">
    <w:name w:val="Closing"/>
    <w:basedOn w:val="a"/>
    <w:link w:val="Char"/>
    <w:pPr>
      <w:ind w:leftChars="2100" w:left="100"/>
    </w:pPr>
    <w:rPr>
      <w:rFonts w:ascii="仿宋_GB2312" w:eastAsia="仿宋_GB2312"/>
      <w:sz w:val="32"/>
      <w:szCs w:val="32"/>
    </w:rPr>
  </w:style>
  <w:style w:type="character" w:customStyle="1" w:styleId="Char">
    <w:name w:val="结束语 Char"/>
    <w:link w:val="a4"/>
    <w:rPr>
      <w:rFonts w:ascii="仿宋_GB2312" w:eastAsia="仿宋_GB2312"/>
      <w:kern w:val="2"/>
      <w:sz w:val="32"/>
      <w:szCs w:val="32"/>
    </w:rPr>
  </w:style>
  <w:style w:type="paragraph" w:styleId="a5">
    <w:name w:val="Date"/>
    <w:basedOn w:val="a"/>
    <w:next w:val="a"/>
    <w:link w:val="Char0"/>
    <w:pPr>
      <w:ind w:leftChars="2500" w:left="100"/>
    </w:pPr>
  </w:style>
  <w:style w:type="character" w:customStyle="1" w:styleId="Char0">
    <w:name w:val="日期 Char"/>
    <w:link w:val="a5"/>
    <w:rPr>
      <w:kern w:val="2"/>
      <w:sz w:val="21"/>
    </w:rPr>
  </w:style>
  <w:style w:type="paragraph" w:styleId="a6">
    <w:name w:val="Balloon Text"/>
    <w:basedOn w:val="a"/>
    <w:link w:val="Char1"/>
    <w:rPr>
      <w:sz w:val="18"/>
      <w:szCs w:val="18"/>
    </w:rPr>
  </w:style>
  <w:style w:type="character" w:customStyle="1" w:styleId="Char1">
    <w:name w:val="批注框文本 Char"/>
    <w:link w:val="a6"/>
    <w:rPr>
      <w:kern w:val="2"/>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Plain">
    <w:name w:val="WPS Pl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02.&#24037;&#20316;&#25991;&#20214;&#22841;&#65288;&#21247;&#21160;&#65289;\02.&#21009;&#32602;&#25191;&#34892;&#31185;\1.&#20943;&#21009;&#20551;&#37322;\2025&#24180;&#24230;\2025&#24180;&#31532;3&#27425;&#20943;&#21009;&#20551;&#37322;\&#65288;17&#65289;&#20943;&#21009;&#20551;&#37322;&#24314;&#35758;&#20070;&#65288;&#20108;&#27036;&#26410;&#19979;&#65289;\&#20943;&#21009;&#20551;&#37322;&#24314;&#35758;&#20070;\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Normal.wpt</Template>
  <TotalTime>9</TotalTime>
  <Pages>1</Pages>
  <Words>144</Words>
  <Characters>824</Characters>
  <Application>Microsoft Office Word</Application>
  <DocSecurity>0</DocSecurity>
  <PresentationFormat/>
  <Lines>6</Lines>
  <Paragraphs>1</Paragraphs>
  <Slides>0</Slides>
  <Notes>0</Notes>
  <HiddenSlides>0</HiddenSlides>
  <MMClips>0</MMClips>
  <ScaleCrop>false</ScaleCrop>
  <Company>微软中国</Company>
  <LinksUpToDate>false</LinksUpToDate>
  <CharactersWithSpaces>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
  <cp:lastModifiedBy>User</cp:lastModifiedBy>
  <cp:revision>12</cp:revision>
  <cp:lastPrinted>2022-06-26T07:03:00Z</cp:lastPrinted>
  <dcterms:created xsi:type="dcterms:W3CDTF">2025-08-24T05:12:00Z</dcterms:created>
  <dcterms:modified xsi:type="dcterms:W3CDTF">2025-10-27T09:51:00Z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898D349363C04938AA1247EBCA9D1800_12</vt:lpwstr>
  </property>
</Properties>
</file>