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A3A" w:rsidRPr="00C54DD5" w:rsidRDefault="00CA1A3A" w:rsidP="00CA1A3A">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C54DD5">
        <w:rPr>
          <w:rFonts w:ascii="Times New Roman" w:eastAsia="宋体" w:hAnsi="Times New Roman" w:cs="Times New Roman"/>
          <w:b/>
          <w:kern w:val="2"/>
          <w:sz w:val="44"/>
          <w:szCs w:val="20"/>
        </w:rPr>
        <w:t>提请减刑建议书</w:t>
      </w:r>
    </w:p>
    <w:p w:rsidR="00CA1A3A" w:rsidRPr="00C54DD5" w:rsidRDefault="00CA1A3A" w:rsidP="00CA1A3A">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CA1A3A" w:rsidRPr="00C54DD5" w:rsidRDefault="00CA1A3A" w:rsidP="00CA1A3A">
      <w:pPr>
        <w:widowControl w:val="0"/>
        <w:adjustRightInd/>
        <w:snapToGrid/>
        <w:spacing w:after="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5</w:t>
      </w:r>
      <w:r w:rsidRPr="00C54DD5">
        <w:rPr>
          <w:rFonts w:ascii="仿宋_GB2312" w:eastAsia="仿宋_GB2312" w:hAnsi="仿宋" w:cs="Times New Roman" w:hint="eastAsia"/>
          <w:kern w:val="2"/>
          <w:sz w:val="32"/>
          <w:szCs w:val="32"/>
        </w:rPr>
        <w:t>）豫峡狱减字第</w:t>
      </w:r>
      <w:r>
        <w:rPr>
          <w:rFonts w:ascii="仿宋_GB2312" w:eastAsia="仿宋_GB2312" w:hAnsi="仿宋" w:cs="Times New Roman"/>
          <w:kern w:val="2"/>
          <w:sz w:val="32"/>
          <w:szCs w:val="32"/>
        </w:rPr>
        <w:t>240</w:t>
      </w:r>
      <w:r w:rsidRPr="00C54DD5">
        <w:rPr>
          <w:rFonts w:ascii="仿宋_GB2312" w:eastAsia="仿宋_GB2312" w:hAnsi="仿宋" w:cs="Times New Roman" w:hint="eastAsia"/>
          <w:kern w:val="2"/>
          <w:sz w:val="32"/>
          <w:szCs w:val="32"/>
        </w:rPr>
        <w:t>号</w:t>
      </w:r>
    </w:p>
    <w:p w:rsidR="00CA1A3A" w:rsidRPr="00C54DD5" w:rsidRDefault="00CA1A3A" w:rsidP="00CA1A3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CA1A3A" w:rsidRPr="00C54DD5" w:rsidRDefault="00CA1A3A" w:rsidP="00CA1A3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罪犯</w:t>
      </w:r>
      <w:r w:rsidRPr="00C54DD5">
        <w:rPr>
          <w:rFonts w:ascii="仿宋_GB2312" w:eastAsia="仿宋_GB2312" w:hAnsi="仿宋" w:cs="Times New Roman" w:hint="eastAsia"/>
          <w:noProof/>
          <w:kern w:val="2"/>
          <w:sz w:val="32"/>
          <w:szCs w:val="32"/>
        </w:rPr>
        <w:t>魏捞子</w:t>
      </w:r>
      <w:r w:rsidRPr="00C54DD5">
        <w:rPr>
          <w:rFonts w:ascii="仿宋_GB2312" w:eastAsia="仿宋_GB2312" w:hAnsi="仿宋" w:cs="Times New Roman" w:hint="eastAsia"/>
          <w:kern w:val="2"/>
          <w:sz w:val="32"/>
          <w:szCs w:val="32"/>
        </w:rPr>
        <w:t>，男，</w:t>
      </w:r>
      <w:r w:rsidRPr="00C54DD5">
        <w:rPr>
          <w:rFonts w:ascii="仿宋_GB2312" w:eastAsia="仿宋_GB2312" w:hAnsi="仿宋" w:cs="Times New Roman" w:hint="eastAsia"/>
          <w:noProof/>
          <w:kern w:val="2"/>
          <w:sz w:val="32"/>
          <w:szCs w:val="32"/>
        </w:rPr>
        <w:t>1962年6月20日</w:t>
      </w:r>
      <w:r w:rsidRPr="00C54DD5">
        <w:rPr>
          <w:rFonts w:ascii="仿宋_GB2312" w:eastAsia="仿宋_GB2312" w:hAnsi="仿宋" w:cs="Times New Roman" w:hint="eastAsia"/>
          <w:kern w:val="2"/>
          <w:sz w:val="32"/>
          <w:szCs w:val="32"/>
        </w:rPr>
        <w:t>出生，</w:t>
      </w:r>
      <w:r w:rsidRPr="00C54DD5">
        <w:rPr>
          <w:rFonts w:ascii="仿宋_GB2312" w:eastAsia="仿宋_GB2312" w:hAnsi="仿宋" w:cs="Times New Roman" w:hint="eastAsia"/>
          <w:noProof/>
          <w:kern w:val="2"/>
          <w:sz w:val="32"/>
          <w:szCs w:val="32"/>
        </w:rPr>
        <w:t>汉族</w:t>
      </w:r>
      <w:r w:rsidRPr="00C54DD5">
        <w:rPr>
          <w:rFonts w:ascii="仿宋_GB2312" w:eastAsia="仿宋_GB2312" w:hAnsi="仿宋" w:cs="Times New Roman" w:hint="eastAsia"/>
          <w:kern w:val="2"/>
          <w:sz w:val="32"/>
          <w:szCs w:val="32"/>
        </w:rPr>
        <w:t>，原户籍所在地</w:t>
      </w:r>
      <w:r w:rsidRPr="00C54DD5">
        <w:rPr>
          <w:rFonts w:ascii="仿宋_GB2312" w:eastAsia="仿宋_GB2312" w:hAnsi="仿宋" w:cs="Times New Roman" w:hint="eastAsia"/>
          <w:noProof/>
          <w:kern w:val="2"/>
          <w:sz w:val="32"/>
          <w:szCs w:val="32"/>
        </w:rPr>
        <w:t>河南省洛阳市伊川县</w:t>
      </w:r>
      <w:r w:rsidRPr="00C54DD5">
        <w:rPr>
          <w:rFonts w:ascii="仿宋_GB2312" w:eastAsia="仿宋_GB2312" w:hAnsi="仿宋" w:cs="Times New Roman" w:hint="eastAsia"/>
          <w:kern w:val="2"/>
          <w:sz w:val="32"/>
          <w:szCs w:val="32"/>
        </w:rPr>
        <w:t>，因犯</w:t>
      </w:r>
      <w:r w:rsidRPr="00C54DD5">
        <w:rPr>
          <w:rFonts w:ascii="仿宋_GB2312" w:eastAsia="仿宋_GB2312" w:hAnsi="仿宋" w:cs="Times New Roman" w:hint="eastAsia"/>
          <w:noProof/>
          <w:kern w:val="2"/>
          <w:sz w:val="32"/>
          <w:szCs w:val="32"/>
        </w:rPr>
        <w:t>强奸</w:t>
      </w:r>
      <w:r w:rsidRPr="00C54DD5">
        <w:rPr>
          <w:rFonts w:ascii="仿宋_GB2312" w:eastAsia="仿宋_GB2312" w:hAnsi="仿宋" w:cs="Times New Roman" w:hint="eastAsia"/>
          <w:kern w:val="2"/>
          <w:sz w:val="32"/>
          <w:szCs w:val="32"/>
        </w:rPr>
        <w:t>罪于</w:t>
      </w:r>
      <w:r w:rsidRPr="00C54DD5">
        <w:rPr>
          <w:rFonts w:ascii="仿宋_GB2312" w:eastAsia="仿宋_GB2312" w:hAnsi="仿宋" w:cs="Times New Roman" w:hint="eastAsia"/>
          <w:noProof/>
          <w:kern w:val="2"/>
          <w:sz w:val="32"/>
          <w:szCs w:val="32"/>
        </w:rPr>
        <w:t>2022年12月30日</w:t>
      </w:r>
      <w:r w:rsidRPr="00C54DD5">
        <w:rPr>
          <w:rFonts w:ascii="仿宋_GB2312" w:eastAsia="仿宋_GB2312" w:hAnsi="仿宋" w:cs="Times New Roman" w:hint="eastAsia"/>
          <w:kern w:val="2"/>
          <w:sz w:val="32"/>
          <w:szCs w:val="32"/>
        </w:rPr>
        <w:t>经</w:t>
      </w:r>
      <w:r w:rsidRPr="00C54DD5">
        <w:rPr>
          <w:rFonts w:ascii="仿宋_GB2312" w:eastAsia="仿宋_GB2312" w:hAnsi="仿宋" w:cs="Times New Roman" w:hint="eastAsia"/>
          <w:noProof/>
          <w:kern w:val="2"/>
          <w:sz w:val="32"/>
          <w:szCs w:val="32"/>
        </w:rPr>
        <w:t>河南省伊川县</w:t>
      </w:r>
      <w:r w:rsidRPr="00C54DD5">
        <w:rPr>
          <w:rFonts w:ascii="仿宋_GB2312" w:eastAsia="仿宋_GB2312" w:hAnsi="仿宋" w:cs="Times New Roman" w:hint="eastAsia"/>
          <w:kern w:val="2"/>
          <w:sz w:val="32"/>
          <w:szCs w:val="32"/>
        </w:rPr>
        <w:t>人民法院以</w:t>
      </w:r>
      <w:r w:rsidRPr="00C54DD5">
        <w:rPr>
          <w:rFonts w:ascii="仿宋_GB2312" w:eastAsia="仿宋_GB2312" w:hAnsi="仿宋" w:cs="Times New Roman" w:hint="eastAsia"/>
          <w:noProof/>
          <w:kern w:val="2"/>
          <w:sz w:val="32"/>
          <w:szCs w:val="32"/>
        </w:rPr>
        <w:t>（2022）豫0329刑初579号刑事附带民事</w:t>
      </w:r>
      <w:r w:rsidRPr="00C54DD5">
        <w:rPr>
          <w:rFonts w:ascii="仿宋_GB2312" w:eastAsia="仿宋_GB2312" w:hAnsi="仿宋" w:cs="Times New Roman" w:hint="eastAsia"/>
          <w:kern w:val="2"/>
          <w:sz w:val="32"/>
          <w:szCs w:val="32"/>
        </w:rPr>
        <w:t>判决书</w:t>
      </w:r>
      <w:r w:rsidRPr="00C54DD5">
        <w:rPr>
          <w:rFonts w:ascii="仿宋_GB2312" w:eastAsia="仿宋_GB2312" w:hAnsi="仿宋" w:cs="Arial" w:hint="eastAsia"/>
          <w:kern w:val="2"/>
          <w:sz w:val="32"/>
          <w:szCs w:val="32"/>
        </w:rPr>
        <w:t>判处</w:t>
      </w:r>
      <w:r w:rsidRPr="00C54DD5">
        <w:rPr>
          <w:rFonts w:ascii="仿宋_GB2312" w:eastAsia="仿宋_GB2312" w:hAnsi="仿宋" w:cs="Arial" w:hint="eastAsia"/>
          <w:noProof/>
          <w:kern w:val="2"/>
          <w:sz w:val="32"/>
          <w:szCs w:val="32"/>
        </w:rPr>
        <w:t>有期徒刑七年</w:t>
      </w:r>
      <w:r w:rsidRPr="00C54DD5">
        <w:rPr>
          <w:rFonts w:ascii="仿宋_GB2312" w:eastAsia="仿宋_GB2312" w:hAnsi="仿宋" w:cs="Times New Roman" w:hint="eastAsia"/>
          <w:noProof/>
          <w:kern w:val="2"/>
          <w:sz w:val="32"/>
          <w:szCs w:val="32"/>
        </w:rPr>
        <w:t>，附加民事赔偿2664.58元（全赔）</w:t>
      </w:r>
      <w:r w:rsidRPr="00C54DD5">
        <w:rPr>
          <w:rFonts w:ascii="仿宋_GB2312" w:eastAsia="仿宋_GB2312" w:hAnsi="仿宋" w:cs="Times New Roman" w:hint="eastAsia"/>
          <w:kern w:val="2"/>
          <w:sz w:val="32"/>
          <w:szCs w:val="32"/>
        </w:rPr>
        <w:t>。</w:t>
      </w:r>
      <w:r w:rsidRPr="00C54DD5">
        <w:rPr>
          <w:rFonts w:ascii="仿宋_GB2312" w:eastAsia="仿宋_GB2312" w:hAnsi="仿宋" w:cs="Times New Roman" w:hint="eastAsia"/>
          <w:noProof/>
          <w:kern w:val="2"/>
          <w:sz w:val="32"/>
          <w:szCs w:val="32"/>
        </w:rPr>
        <w:t>原判刑期自2022年7月10日起至2029年7月9日止。</w:t>
      </w:r>
      <w:r w:rsidRPr="00C54DD5">
        <w:rPr>
          <w:rFonts w:ascii="仿宋_GB2312" w:eastAsia="仿宋_GB2312" w:hAnsi="仿宋" w:cs="Times New Roman" w:hint="eastAsia"/>
          <w:kern w:val="2"/>
          <w:sz w:val="32"/>
          <w:szCs w:val="32"/>
        </w:rPr>
        <w:t>于</w:t>
      </w:r>
      <w:r w:rsidRPr="00C54DD5">
        <w:rPr>
          <w:rFonts w:ascii="仿宋_GB2312" w:eastAsia="仿宋_GB2312" w:hAnsi="仿宋" w:cs="Times New Roman" w:hint="eastAsia"/>
          <w:noProof/>
          <w:kern w:val="2"/>
          <w:sz w:val="32"/>
          <w:szCs w:val="32"/>
        </w:rPr>
        <w:t>2023年3月17日</w:t>
      </w:r>
      <w:r w:rsidRPr="00C54DD5">
        <w:rPr>
          <w:rFonts w:ascii="仿宋_GB2312" w:eastAsia="仿宋_GB2312" w:hAnsi="仿宋" w:cs="Times New Roman" w:hint="eastAsia"/>
          <w:kern w:val="2"/>
          <w:sz w:val="32"/>
          <w:szCs w:val="32"/>
        </w:rPr>
        <w:t>送我狱服刑改造</w:t>
      </w:r>
      <w:r w:rsidRPr="00C54DD5">
        <w:rPr>
          <w:rFonts w:ascii="仿宋_GB2312" w:eastAsia="仿宋_GB2312" w:hAnsi="仿宋" w:cs="Times New Roman" w:hint="eastAsia"/>
          <w:noProof/>
          <w:kern w:val="2"/>
          <w:sz w:val="32"/>
          <w:szCs w:val="32"/>
        </w:rPr>
        <w:t>。</w:t>
      </w:r>
    </w:p>
    <w:p w:rsidR="00CA1A3A" w:rsidRPr="00C54DD5" w:rsidRDefault="00CA1A3A" w:rsidP="00CA1A3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该犯近期确有悔改表现，具体事实如下： </w:t>
      </w:r>
    </w:p>
    <w:p w:rsidR="00CA1A3A" w:rsidRPr="00C54DD5" w:rsidRDefault="00CA1A3A" w:rsidP="00CA1A3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该犯在日常改造中，能够认罪服法，真诚悔罪，服从管理，</w:t>
      </w:r>
      <w:r w:rsidRPr="00C54DD5">
        <w:rPr>
          <w:rFonts w:ascii="仿宋_GB2312" w:eastAsia="仿宋_GB2312" w:hAnsi="仿宋_GB2312" w:cs="仿宋_GB2312" w:hint="eastAsia"/>
          <w:sz w:val="32"/>
          <w:szCs w:val="32"/>
        </w:rPr>
        <w:t>能够遵守监规纪律和服刑罪犯行为规范</w:t>
      </w:r>
      <w:r w:rsidRPr="00C54DD5">
        <w:rPr>
          <w:rFonts w:ascii="仿宋_GB2312" w:eastAsia="仿宋_GB2312" w:hAnsi="仿宋" w:cs="Times New Roman" w:hint="eastAsia"/>
          <w:kern w:val="2"/>
          <w:sz w:val="32"/>
          <w:szCs w:val="32"/>
        </w:rPr>
        <w:t>，按时参加三课学习和生产劳动。考核期内</w:t>
      </w:r>
      <w:r w:rsidRPr="00C54DD5">
        <w:rPr>
          <w:rFonts w:ascii="仿宋_GB2312" w:eastAsia="仿宋_GB2312" w:hAnsi="仿宋" w:cs="Times New Roman" w:hint="eastAsia"/>
          <w:noProof/>
          <w:kern w:val="2"/>
          <w:sz w:val="32"/>
          <w:szCs w:val="32"/>
        </w:rPr>
        <w:t>于2024年1月、2024年6月、2024年12月、2025年6月先后获得表扬奖励4次。</w:t>
      </w:r>
    </w:p>
    <w:p w:rsidR="00CA1A3A" w:rsidRPr="00C54DD5" w:rsidRDefault="00CA1A3A" w:rsidP="00CA1A3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该犯能够按时参加三课学习，遵守课堂纪律，202</w:t>
      </w:r>
      <w:r w:rsidRPr="00C54DD5">
        <w:rPr>
          <w:rFonts w:ascii="仿宋_GB2312" w:eastAsia="仿宋_GB2312" w:hAnsi="仿宋" w:cs="Times New Roman"/>
          <w:kern w:val="2"/>
          <w:sz w:val="32"/>
          <w:szCs w:val="32"/>
        </w:rPr>
        <w:t>3</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考试成绩为92.8分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年上半年思想课</w:t>
      </w:r>
      <w:r w:rsidRPr="00C54DD5">
        <w:rPr>
          <w:rFonts w:ascii="仿宋_GB2312" w:eastAsia="仿宋_GB2312" w:hAnsi="仿宋" w:cs="Times New Roman" w:hint="eastAsia"/>
          <w:noProof/>
          <w:kern w:val="2"/>
          <w:sz w:val="32"/>
          <w:szCs w:val="32"/>
        </w:rPr>
        <w:t>考试成绩为78.4分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考试成绩为86分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w:t>
      </w:r>
    </w:p>
    <w:p w:rsidR="00CA1A3A" w:rsidRPr="00C54DD5" w:rsidRDefault="00CA1A3A" w:rsidP="00CA1A3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劳动改造方面，</w:t>
      </w:r>
      <w:r w:rsidRPr="00C54DD5">
        <w:rPr>
          <w:rFonts w:ascii="仿宋_GB2312" w:eastAsia="仿宋_GB2312" w:hAnsi="仿宋" w:cs="Times New Roman" w:hint="eastAsia"/>
          <w:noProof/>
          <w:kern w:val="2"/>
          <w:sz w:val="32"/>
          <w:szCs w:val="32"/>
        </w:rPr>
        <w:t>该犯的改造岗位是分监区的一名定位工，能够按时参加劳动改造，认真学习操作技巧，熟练掌握多种定位操作技能，生产质量稳定，按时完成分配的改造任务，表现较好。</w:t>
      </w:r>
    </w:p>
    <w:p w:rsidR="00CA1A3A" w:rsidRPr="00C54DD5" w:rsidRDefault="00CA1A3A" w:rsidP="00CA1A3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noProof/>
          <w:kern w:val="2"/>
          <w:sz w:val="32"/>
          <w:szCs w:val="32"/>
        </w:rPr>
        <w:t>该犯财产刑全部履行，本次减刑呈报幅度已从宽。</w:t>
      </w:r>
    </w:p>
    <w:p w:rsidR="00CA1A3A" w:rsidRPr="00C54DD5" w:rsidRDefault="00CA1A3A" w:rsidP="00CA1A3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_GB2312" w:cs="仿宋_GB2312" w:hint="eastAsia"/>
          <w:kern w:val="2"/>
          <w:sz w:val="32"/>
          <w:szCs w:val="32"/>
        </w:rPr>
        <w:t>为此，根据《中华人民共和国监狱法》第二十九条、《中</w:t>
      </w:r>
      <w:r w:rsidRPr="00C54DD5">
        <w:rPr>
          <w:rFonts w:ascii="仿宋_GB2312" w:eastAsia="仿宋_GB2312" w:hAnsi="仿宋_GB2312" w:cs="仿宋_GB2312" w:hint="eastAsia"/>
          <w:kern w:val="2"/>
          <w:sz w:val="32"/>
          <w:szCs w:val="32"/>
        </w:rPr>
        <w:lastRenderedPageBreak/>
        <w:t>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C54DD5">
        <w:rPr>
          <w:rFonts w:ascii="仿宋_GB2312" w:eastAsia="仿宋_GB2312" w:hAnsi="仿宋" w:cs="Times New Roman" w:hint="eastAsia"/>
          <w:kern w:val="2"/>
          <w:sz w:val="32"/>
          <w:szCs w:val="32"/>
        </w:rPr>
        <w:t>建议对罪犯</w:t>
      </w:r>
      <w:r w:rsidRPr="00C54DD5">
        <w:rPr>
          <w:rFonts w:ascii="仿宋_GB2312" w:eastAsia="仿宋_GB2312" w:hAnsi="仿宋" w:cs="Times New Roman" w:hint="eastAsia"/>
          <w:noProof/>
          <w:kern w:val="2"/>
          <w:sz w:val="32"/>
          <w:szCs w:val="32"/>
        </w:rPr>
        <w:t>魏捞子</w:t>
      </w:r>
      <w:r w:rsidRPr="00C54DD5">
        <w:rPr>
          <w:rFonts w:ascii="仿宋_GB2312" w:eastAsia="仿宋_GB2312" w:hAnsi="仿宋" w:cs="Times New Roman" w:hint="eastAsia"/>
          <w:kern w:val="2"/>
          <w:sz w:val="32"/>
          <w:szCs w:val="32"/>
        </w:rPr>
        <w:t>予以</w:t>
      </w:r>
      <w:r>
        <w:rPr>
          <w:rFonts w:ascii="仿宋_GB2312" w:eastAsia="仿宋_GB2312" w:hAnsi="仿宋" w:cs="Times New Roman" w:hint="eastAsia"/>
          <w:noProof/>
          <w:kern w:val="2"/>
          <w:sz w:val="32"/>
          <w:szCs w:val="32"/>
        </w:rPr>
        <w:t>减去有期徒刑五</w:t>
      </w:r>
      <w:r w:rsidRPr="00C54DD5">
        <w:rPr>
          <w:rFonts w:ascii="仿宋_GB2312" w:eastAsia="仿宋_GB2312" w:hAnsi="仿宋" w:cs="Times New Roman" w:hint="eastAsia"/>
          <w:noProof/>
          <w:kern w:val="2"/>
          <w:sz w:val="32"/>
          <w:szCs w:val="32"/>
        </w:rPr>
        <w:t>个月</w:t>
      </w:r>
      <w:r w:rsidRPr="00C54DD5">
        <w:rPr>
          <w:rFonts w:ascii="仿宋_GB2312" w:eastAsia="仿宋_GB2312" w:hAnsi="仿宋" w:cs="Times New Roman" w:hint="eastAsia"/>
          <w:kern w:val="2"/>
          <w:sz w:val="32"/>
          <w:szCs w:val="32"/>
        </w:rPr>
        <w:t>。特提请裁定。</w:t>
      </w:r>
    </w:p>
    <w:p w:rsidR="00CA1A3A" w:rsidRPr="00C54DD5" w:rsidRDefault="00CA1A3A" w:rsidP="00CA1A3A">
      <w:pPr>
        <w:widowControl w:val="0"/>
        <w:adjustRightInd/>
        <w:snapToGrid/>
        <w:spacing w:after="0" w:line="520" w:lineRule="exact"/>
        <w:jc w:val="both"/>
        <w:rPr>
          <w:rFonts w:ascii="仿宋_GB2312" w:eastAsia="仿宋_GB2312" w:hAnsi="仿宋" w:cs="Times New Roman"/>
          <w:kern w:val="2"/>
          <w:sz w:val="32"/>
          <w:szCs w:val="32"/>
        </w:rPr>
      </w:pPr>
    </w:p>
    <w:p w:rsidR="00CA1A3A" w:rsidRPr="00C54DD5" w:rsidRDefault="00CA1A3A" w:rsidP="00CA1A3A">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此致</w:t>
      </w:r>
    </w:p>
    <w:p w:rsidR="00CA1A3A" w:rsidRPr="00C54DD5" w:rsidRDefault="00CA1A3A" w:rsidP="00CA1A3A">
      <w:pPr>
        <w:widowControl w:val="0"/>
        <w:adjustRightInd/>
        <w:snapToGrid/>
        <w:spacing w:after="0" w:line="600" w:lineRule="exact"/>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三门峡市中级人民法院</w:t>
      </w:r>
    </w:p>
    <w:p w:rsidR="00CA1A3A" w:rsidRPr="00C54DD5" w:rsidRDefault="00CA1A3A" w:rsidP="00CA1A3A">
      <w:pPr>
        <w:widowControl w:val="0"/>
        <w:adjustRightInd/>
        <w:snapToGrid/>
        <w:spacing w:after="0" w:line="600" w:lineRule="exact"/>
        <w:jc w:val="both"/>
        <w:rPr>
          <w:rFonts w:ascii="仿宋_GB2312" w:eastAsia="仿宋_GB2312" w:hAnsi="仿宋" w:cs="Times New Roman"/>
          <w:kern w:val="2"/>
          <w:sz w:val="32"/>
          <w:szCs w:val="32"/>
        </w:rPr>
      </w:pPr>
    </w:p>
    <w:p w:rsidR="00CA1A3A" w:rsidRPr="00C54DD5" w:rsidRDefault="00CA1A3A" w:rsidP="00CA1A3A">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025年10月28日</w:t>
      </w:r>
    </w:p>
    <w:p w:rsidR="00CA1A3A" w:rsidRPr="00C54DD5" w:rsidRDefault="00CA1A3A" w:rsidP="00CA1A3A">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w:t>
      </w:r>
    </w:p>
    <w:p w:rsidR="00CA1A3A" w:rsidRPr="00C54DD5" w:rsidRDefault="00CA1A3A" w:rsidP="00CA1A3A">
      <w:pPr>
        <w:widowControl w:val="0"/>
        <w:adjustRightInd/>
        <w:snapToGrid/>
        <w:spacing w:after="0" w:line="600" w:lineRule="exact"/>
        <w:ind w:right="1120"/>
        <w:jc w:val="both"/>
        <w:rPr>
          <w:rFonts w:ascii="仿宋_GB2312" w:eastAsia="仿宋_GB2312" w:hAnsi="仿宋" w:cs="Times New Roman"/>
          <w:kern w:val="2"/>
          <w:sz w:val="32"/>
          <w:szCs w:val="32"/>
        </w:rPr>
      </w:pPr>
    </w:p>
    <w:p w:rsidR="00CA1A3A" w:rsidRPr="00C54DD5" w:rsidRDefault="00CA1A3A" w:rsidP="00CA1A3A">
      <w:pPr>
        <w:widowControl w:val="0"/>
        <w:adjustRightInd/>
        <w:snapToGrid/>
        <w:spacing w:after="0" w:line="600" w:lineRule="exact"/>
        <w:ind w:right="1120"/>
        <w:jc w:val="both"/>
        <w:rPr>
          <w:rFonts w:ascii="仿宋_GB2312" w:eastAsia="仿宋_GB2312" w:hAnsi="仿宋" w:cs="Times New Roman"/>
          <w:kern w:val="2"/>
          <w:sz w:val="32"/>
          <w:szCs w:val="32"/>
        </w:rPr>
      </w:pPr>
    </w:p>
    <w:p w:rsidR="00CA1A3A" w:rsidRPr="00C54DD5" w:rsidRDefault="00CA1A3A" w:rsidP="00CA1A3A">
      <w:pPr>
        <w:widowControl w:val="0"/>
        <w:adjustRightInd/>
        <w:snapToGrid/>
        <w:spacing w:after="0" w:line="600" w:lineRule="exact"/>
        <w:ind w:right="1120"/>
        <w:jc w:val="both"/>
        <w:rPr>
          <w:rFonts w:ascii="仿宋_GB2312" w:eastAsia="仿宋_GB2312" w:hAnsi="仿宋" w:cs="Times New Roman"/>
          <w:kern w:val="2"/>
          <w:sz w:val="32"/>
          <w:szCs w:val="32"/>
        </w:rPr>
      </w:pPr>
    </w:p>
    <w:p w:rsidR="00CA1A3A" w:rsidRPr="00C54DD5" w:rsidRDefault="00CA1A3A" w:rsidP="00CA1A3A">
      <w:pPr>
        <w:widowControl w:val="0"/>
        <w:adjustRightInd/>
        <w:snapToGrid/>
        <w:spacing w:after="0" w:line="600" w:lineRule="exact"/>
        <w:ind w:right="1120"/>
        <w:jc w:val="both"/>
        <w:rPr>
          <w:rFonts w:ascii="仿宋_GB2312" w:eastAsia="仿宋_GB2312" w:hAnsi="仿宋" w:cs="Times New Roman"/>
          <w:kern w:val="2"/>
          <w:sz w:val="32"/>
          <w:szCs w:val="32"/>
        </w:rPr>
      </w:pPr>
    </w:p>
    <w:p w:rsidR="00CA1A3A" w:rsidRPr="00C54DD5" w:rsidRDefault="00CA1A3A" w:rsidP="00CA1A3A">
      <w:pPr>
        <w:widowControl w:val="0"/>
        <w:adjustRightInd/>
        <w:snapToGrid/>
        <w:spacing w:after="0" w:line="600" w:lineRule="exact"/>
        <w:ind w:right="1120"/>
        <w:jc w:val="both"/>
        <w:rPr>
          <w:rFonts w:ascii="仿宋_GB2312" w:eastAsia="仿宋_GB2312" w:hAnsi="仿宋" w:cs="Times New Roman"/>
          <w:kern w:val="2"/>
          <w:sz w:val="32"/>
          <w:szCs w:val="32"/>
        </w:rPr>
      </w:pPr>
    </w:p>
    <w:p w:rsidR="00CA1A3A" w:rsidRPr="00C54DD5" w:rsidRDefault="00CA1A3A" w:rsidP="00CA1A3A">
      <w:pPr>
        <w:widowControl w:val="0"/>
        <w:adjustRightInd/>
        <w:snapToGrid/>
        <w:spacing w:after="0" w:line="600" w:lineRule="exact"/>
        <w:ind w:right="1120"/>
        <w:jc w:val="both"/>
        <w:rPr>
          <w:rFonts w:ascii="仿宋_GB2312" w:eastAsia="仿宋_GB2312" w:hAnsi="仿宋" w:cs="Times New Roman"/>
          <w:kern w:val="2"/>
          <w:sz w:val="32"/>
          <w:szCs w:val="32"/>
        </w:rPr>
      </w:pPr>
    </w:p>
    <w:p w:rsidR="00CA1A3A" w:rsidRPr="00C54DD5" w:rsidRDefault="00CA1A3A" w:rsidP="00CA1A3A">
      <w:pPr>
        <w:widowControl w:val="0"/>
        <w:adjustRightInd/>
        <w:snapToGrid/>
        <w:spacing w:after="0" w:line="600" w:lineRule="exact"/>
        <w:ind w:right="1120"/>
        <w:jc w:val="both"/>
        <w:rPr>
          <w:rFonts w:ascii="仿宋_GB2312" w:eastAsia="仿宋_GB2312" w:hAnsi="仿宋" w:cs="Times New Roman"/>
          <w:kern w:val="2"/>
          <w:sz w:val="32"/>
          <w:szCs w:val="32"/>
        </w:rPr>
      </w:pPr>
    </w:p>
    <w:p w:rsidR="00CA1A3A" w:rsidRPr="00C54DD5" w:rsidRDefault="00CA1A3A" w:rsidP="00CA1A3A">
      <w:pPr>
        <w:widowControl w:val="0"/>
        <w:adjustRightInd/>
        <w:snapToGrid/>
        <w:spacing w:after="0" w:line="600" w:lineRule="exact"/>
        <w:ind w:right="1120"/>
        <w:jc w:val="both"/>
        <w:rPr>
          <w:rFonts w:ascii="仿宋_GB2312" w:eastAsia="仿宋_GB2312" w:hAnsi="仿宋" w:cs="Times New Roman"/>
          <w:kern w:val="2"/>
          <w:sz w:val="32"/>
          <w:szCs w:val="32"/>
        </w:rPr>
      </w:pPr>
    </w:p>
    <w:p w:rsidR="00CA1A3A" w:rsidRPr="00C54DD5" w:rsidRDefault="00CA1A3A" w:rsidP="00CA1A3A">
      <w:pPr>
        <w:widowControl w:val="0"/>
        <w:adjustRightInd/>
        <w:snapToGrid/>
        <w:spacing w:after="0" w:line="600" w:lineRule="exact"/>
        <w:ind w:right="1120"/>
        <w:jc w:val="both"/>
        <w:rPr>
          <w:rFonts w:ascii="仿宋_GB2312" w:eastAsia="仿宋_GB2312" w:hAnsi="仿宋" w:cs="Times New Roman"/>
          <w:kern w:val="2"/>
          <w:sz w:val="32"/>
          <w:szCs w:val="32"/>
        </w:rPr>
      </w:pPr>
    </w:p>
    <w:p w:rsidR="00CA1A3A" w:rsidRPr="00C54DD5" w:rsidRDefault="00CA1A3A" w:rsidP="00CA1A3A">
      <w:pPr>
        <w:widowControl w:val="0"/>
        <w:adjustRightInd/>
        <w:snapToGrid/>
        <w:spacing w:after="0" w:line="600" w:lineRule="exact"/>
        <w:ind w:right="1120"/>
        <w:jc w:val="both"/>
        <w:rPr>
          <w:rFonts w:ascii="仿宋_GB2312" w:eastAsia="仿宋_GB2312" w:hAnsi="仿宋" w:cs="Times New Roman"/>
          <w:kern w:val="2"/>
          <w:sz w:val="32"/>
          <w:szCs w:val="32"/>
        </w:rPr>
      </w:pPr>
    </w:p>
    <w:p w:rsidR="00CA1A3A" w:rsidRPr="00C54DD5" w:rsidRDefault="00CA1A3A" w:rsidP="00CA1A3A">
      <w:pPr>
        <w:widowControl w:val="0"/>
        <w:adjustRightInd/>
        <w:snapToGrid/>
        <w:spacing w:after="0" w:line="600" w:lineRule="exact"/>
        <w:ind w:right="1120"/>
        <w:jc w:val="both"/>
        <w:rPr>
          <w:rFonts w:ascii="仿宋_GB2312" w:eastAsia="仿宋_GB2312" w:hAnsi="仿宋" w:cs="Times New Roman"/>
          <w:kern w:val="2"/>
          <w:sz w:val="32"/>
          <w:szCs w:val="20"/>
        </w:rPr>
      </w:pPr>
      <w:r w:rsidRPr="00C54DD5">
        <w:rPr>
          <w:rFonts w:ascii="仿宋_GB2312" w:eastAsia="仿宋_GB2312" w:hAnsi="仿宋" w:cs="Times New Roman" w:hint="eastAsia"/>
          <w:kern w:val="2"/>
          <w:sz w:val="32"/>
          <w:szCs w:val="32"/>
        </w:rPr>
        <w:t>抄送：三门峡市人民检察院</w:t>
      </w:r>
      <w:bookmarkStart w:id="0" w:name="_GoBack"/>
      <w:bookmarkEnd w:id="0"/>
    </w:p>
    <w:sectPr w:rsidR="00CA1A3A" w:rsidRPr="00C54DD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7D2D" w:rsidRDefault="00A57D2D" w:rsidP="008D7829">
      <w:pPr>
        <w:spacing w:after="0"/>
      </w:pPr>
      <w:r>
        <w:separator/>
      </w:r>
    </w:p>
  </w:endnote>
  <w:endnote w:type="continuationSeparator" w:id="0">
    <w:p w:rsidR="00A57D2D" w:rsidRDefault="00A57D2D"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7D2D" w:rsidRDefault="00A57D2D" w:rsidP="008D7829">
      <w:pPr>
        <w:spacing w:after="0"/>
      </w:pPr>
      <w:r>
        <w:separator/>
      </w:r>
    </w:p>
  </w:footnote>
  <w:footnote w:type="continuationSeparator" w:id="0">
    <w:p w:rsidR="00A57D2D" w:rsidRDefault="00A57D2D"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8392C"/>
    <w:rsid w:val="001B5E18"/>
    <w:rsid w:val="001C31BE"/>
    <w:rsid w:val="0026577A"/>
    <w:rsid w:val="00306BF7"/>
    <w:rsid w:val="00324528"/>
    <w:rsid w:val="0035143F"/>
    <w:rsid w:val="00366564"/>
    <w:rsid w:val="00367B07"/>
    <w:rsid w:val="003813D8"/>
    <w:rsid w:val="00393A4D"/>
    <w:rsid w:val="003F3320"/>
    <w:rsid w:val="003F4FD6"/>
    <w:rsid w:val="00412B32"/>
    <w:rsid w:val="004A78AE"/>
    <w:rsid w:val="004B5537"/>
    <w:rsid w:val="0065109E"/>
    <w:rsid w:val="0069302B"/>
    <w:rsid w:val="006E6757"/>
    <w:rsid w:val="007007CA"/>
    <w:rsid w:val="00756B03"/>
    <w:rsid w:val="0077398F"/>
    <w:rsid w:val="00860A70"/>
    <w:rsid w:val="008B440E"/>
    <w:rsid w:val="008D7829"/>
    <w:rsid w:val="00915DAC"/>
    <w:rsid w:val="009605A8"/>
    <w:rsid w:val="00967752"/>
    <w:rsid w:val="00A2080D"/>
    <w:rsid w:val="00A57D2D"/>
    <w:rsid w:val="00A610B9"/>
    <w:rsid w:val="00B74395"/>
    <w:rsid w:val="00BB4C38"/>
    <w:rsid w:val="00BD6887"/>
    <w:rsid w:val="00C424F6"/>
    <w:rsid w:val="00CA1A3A"/>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121</Words>
  <Characters>690</Characters>
  <Application>Microsoft Office Word</Application>
  <DocSecurity>0</DocSecurity>
  <Lines>5</Lines>
  <Paragraphs>1</Paragraphs>
  <ScaleCrop>false</ScaleCrop>
  <Company>微软中国</Company>
  <LinksUpToDate>false</LinksUpToDate>
  <CharactersWithSpaces>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28</cp:revision>
  <dcterms:created xsi:type="dcterms:W3CDTF">2023-09-15T06:31:00Z</dcterms:created>
  <dcterms:modified xsi:type="dcterms:W3CDTF">2025-10-29T02:39:00Z</dcterms:modified>
</cp:coreProperties>
</file>