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9AC" w:rsidRDefault="007A5A51">
      <w:pPr>
        <w:spacing w:line="540" w:lineRule="exact"/>
        <w:ind w:firstLineChars="50" w:firstLine="221"/>
        <w:jc w:val="center"/>
        <w:rPr>
          <w:rFonts w:ascii="仿宋_GB2312" w:eastAsia="仿宋_GB2312"/>
          <w:sz w:val="32"/>
          <w:szCs w:val="32"/>
        </w:rPr>
      </w:pPr>
      <w:r>
        <w:rPr>
          <w:rFonts w:hint="eastAsia"/>
          <w:b/>
          <w:sz w:val="44"/>
          <w:szCs w:val="44"/>
        </w:rPr>
        <w:t>提请假释建议书</w:t>
      </w:r>
    </w:p>
    <w:p w:rsidR="005849AC" w:rsidRDefault="007A5A51">
      <w:pPr>
        <w:spacing w:line="540" w:lineRule="exact"/>
        <w:jc w:val="center"/>
        <w:rPr>
          <w:rFonts w:ascii="仿宋_GB2312" w:eastAsia="仿宋_GB2312"/>
          <w:sz w:val="32"/>
          <w:szCs w:val="32"/>
        </w:rPr>
      </w:pPr>
      <w:r>
        <w:rPr>
          <w:rFonts w:ascii="仿宋_GB2312" w:eastAsia="仿宋_GB2312" w:hint="eastAsia"/>
          <w:sz w:val="32"/>
          <w:szCs w:val="32"/>
        </w:rPr>
        <w:t xml:space="preserve">                              </w:t>
      </w:r>
    </w:p>
    <w:p w:rsidR="005849AC" w:rsidRDefault="007A5A51">
      <w:pPr>
        <w:spacing w:line="540" w:lineRule="exact"/>
        <w:ind w:firstLineChars="1300" w:firstLine="4160"/>
        <w:rPr>
          <w:rFonts w:ascii="仿宋_GB2312" w:eastAsia="仿宋_GB2312"/>
          <w:sz w:val="32"/>
          <w:szCs w:val="32"/>
        </w:rPr>
      </w:pPr>
      <w:r>
        <w:rPr>
          <w:rFonts w:ascii="仿宋_GB2312" w:eastAsia="仿宋_GB2312" w:hint="eastAsia"/>
          <w:sz w:val="32"/>
          <w:szCs w:val="32"/>
        </w:rPr>
        <w:t>（2025）</w:t>
      </w:r>
      <w:proofErr w:type="gramStart"/>
      <w:r>
        <w:rPr>
          <w:rFonts w:ascii="仿宋_GB2312" w:eastAsia="仿宋_GB2312" w:hint="eastAsia"/>
          <w:sz w:val="32"/>
          <w:szCs w:val="32"/>
        </w:rPr>
        <w:t>豫峡狱</w:t>
      </w:r>
      <w:proofErr w:type="gramEnd"/>
      <w:r>
        <w:rPr>
          <w:rFonts w:ascii="仿宋_GB2312" w:eastAsia="仿宋_GB2312" w:hint="eastAsia"/>
          <w:sz w:val="32"/>
          <w:szCs w:val="32"/>
        </w:rPr>
        <w:t>假字第</w:t>
      </w:r>
      <w:r>
        <w:rPr>
          <w:rFonts w:ascii="仿宋_GB2312" w:eastAsia="仿宋_GB2312" w:hint="eastAsia"/>
          <w:color w:val="FF0000"/>
          <w:sz w:val="32"/>
          <w:szCs w:val="32"/>
        </w:rPr>
        <w:t>21</w:t>
      </w:r>
      <w:r>
        <w:rPr>
          <w:rFonts w:ascii="仿宋_GB2312" w:eastAsia="仿宋_GB2312" w:hint="eastAsia"/>
          <w:sz w:val="32"/>
          <w:szCs w:val="32"/>
        </w:rPr>
        <w:t>号</w:t>
      </w:r>
    </w:p>
    <w:p w:rsidR="005849AC" w:rsidRDefault="005849AC">
      <w:pPr>
        <w:spacing w:line="540" w:lineRule="exact"/>
        <w:ind w:firstLineChars="1300" w:firstLine="4108"/>
        <w:rPr>
          <w:rFonts w:ascii="仿宋_GB2312" w:eastAsia="仿宋_GB2312" w:hAnsi="宋体"/>
          <w:spacing w:val="-2"/>
          <w:sz w:val="32"/>
          <w:szCs w:val="32"/>
        </w:rPr>
      </w:pPr>
    </w:p>
    <w:p w:rsidR="005849AC" w:rsidRDefault="007A5A51">
      <w:pPr>
        <w:spacing w:line="540" w:lineRule="exact"/>
        <w:ind w:firstLineChars="200" w:firstLine="632"/>
        <w:rPr>
          <w:rFonts w:ascii="仿宋_GB2312" w:eastAsia="仿宋_GB2312" w:hAnsi="仿宋_GB2312" w:cs="仿宋_GB2312"/>
          <w:spacing w:val="-2"/>
          <w:sz w:val="32"/>
          <w:szCs w:val="32"/>
        </w:rPr>
      </w:pPr>
      <w:r>
        <w:rPr>
          <w:rFonts w:ascii="仿宋_GB2312" w:eastAsia="仿宋_GB2312" w:hAnsi="仿宋_GB2312" w:cs="仿宋_GB2312" w:hint="eastAsia"/>
          <w:spacing w:val="-2"/>
          <w:sz w:val="32"/>
          <w:szCs w:val="32"/>
        </w:rPr>
        <w:t>罪犯崔振斌，男，1985年12月15日出生，汉族，身份证号码：</w:t>
      </w:r>
      <w:r>
        <w:rPr>
          <w:rFonts w:ascii="仿宋_GB2312" w:eastAsia="仿宋_GB2312" w:hAnsi="仿宋_GB2312" w:cs="仿宋_GB2312"/>
          <w:spacing w:val="-2"/>
          <w:sz w:val="32"/>
          <w:szCs w:val="32"/>
        </w:rPr>
        <w:t>13022419851215081X</w:t>
      </w:r>
      <w:r>
        <w:rPr>
          <w:rFonts w:ascii="仿宋_GB2312" w:eastAsia="仿宋_GB2312" w:hAnsi="仿宋_GB2312" w:cs="仿宋_GB2312" w:hint="eastAsia"/>
          <w:spacing w:val="-2"/>
          <w:sz w:val="32"/>
          <w:szCs w:val="32"/>
        </w:rPr>
        <w:t>，家住河北省唐山市滦南县</w:t>
      </w:r>
      <w:r>
        <w:rPr>
          <w:rFonts w:ascii="宋体" w:hAnsi="宋体" w:cs="宋体" w:hint="eastAsia"/>
          <w:spacing w:val="-2"/>
          <w:sz w:val="32"/>
          <w:szCs w:val="32"/>
        </w:rPr>
        <w:t>倴</w:t>
      </w:r>
      <w:r>
        <w:rPr>
          <w:rFonts w:ascii="仿宋_GB2312" w:eastAsia="仿宋_GB2312" w:hAnsi="仿宋_GB2312" w:cs="仿宋_GB2312" w:hint="eastAsia"/>
          <w:spacing w:val="-2"/>
          <w:sz w:val="32"/>
          <w:szCs w:val="32"/>
        </w:rPr>
        <w:t>城镇西</w:t>
      </w:r>
      <w:proofErr w:type="gramStart"/>
      <w:r>
        <w:rPr>
          <w:rFonts w:ascii="仿宋_GB2312" w:eastAsia="仿宋_GB2312" w:hAnsi="仿宋_GB2312" w:cs="仿宋_GB2312" w:hint="eastAsia"/>
          <w:spacing w:val="-2"/>
          <w:sz w:val="32"/>
          <w:szCs w:val="32"/>
        </w:rPr>
        <w:t>张士坎村</w:t>
      </w:r>
      <w:proofErr w:type="gramEnd"/>
      <w:r>
        <w:rPr>
          <w:rFonts w:ascii="仿宋_GB2312" w:eastAsia="仿宋_GB2312" w:hAnsi="仿宋_GB2312" w:cs="仿宋_GB2312" w:hint="eastAsia"/>
          <w:spacing w:val="-2"/>
          <w:sz w:val="32"/>
          <w:szCs w:val="32"/>
        </w:rPr>
        <w:t>067号。因犯倒卖文物罪经洛阳市</w:t>
      </w:r>
      <w:r>
        <w:rPr>
          <w:rFonts w:ascii="仿宋" w:eastAsia="仿宋" w:hAnsi="仿宋" w:cs="宋体" w:hint="eastAsia"/>
          <w:spacing w:val="-2"/>
          <w:sz w:val="32"/>
          <w:szCs w:val="32"/>
        </w:rPr>
        <w:t>瀍</w:t>
      </w:r>
      <w:r>
        <w:rPr>
          <w:rFonts w:ascii="仿宋_GB2312" w:eastAsia="仿宋_GB2312" w:hAnsi="仿宋_GB2312" w:cs="仿宋_GB2312" w:hint="eastAsia"/>
          <w:spacing w:val="-2"/>
          <w:sz w:val="32"/>
          <w:szCs w:val="32"/>
        </w:rPr>
        <w:t>河回族区人民法院于2023年7月25日以（2022）豫0304刑初102号刑事判决书判处有期徒刑五年，附加刑：罚金人民币6万元。原判刑期自2021年9月17日起至2026年9月9日止。于2024年3月1日</w:t>
      </w:r>
      <w:proofErr w:type="gramStart"/>
      <w:r>
        <w:rPr>
          <w:rFonts w:ascii="仿宋_GB2312" w:eastAsia="仿宋_GB2312" w:hAnsi="仿宋_GB2312" w:cs="仿宋_GB2312" w:hint="eastAsia"/>
          <w:spacing w:val="-2"/>
          <w:sz w:val="32"/>
          <w:szCs w:val="32"/>
        </w:rPr>
        <w:t>送入我狱服刑</w:t>
      </w:r>
      <w:proofErr w:type="gramEnd"/>
      <w:r>
        <w:rPr>
          <w:rFonts w:ascii="仿宋_GB2312" w:eastAsia="仿宋_GB2312" w:hAnsi="仿宋_GB2312" w:cs="仿宋_GB2312" w:hint="eastAsia"/>
          <w:spacing w:val="-2"/>
          <w:sz w:val="32"/>
          <w:szCs w:val="32"/>
        </w:rPr>
        <w:t>改造，服刑期间执行刑期变动情况：无。现余刑</w:t>
      </w:r>
      <w:r w:rsidR="004E5177">
        <w:rPr>
          <w:rFonts w:ascii="仿宋_GB2312" w:eastAsia="仿宋_GB2312" w:hAnsi="仿宋_GB2312" w:cs="仿宋_GB2312" w:hint="eastAsia"/>
          <w:spacing w:val="-2"/>
          <w:sz w:val="32"/>
          <w:szCs w:val="32"/>
        </w:rPr>
        <w:t>：</w:t>
      </w:r>
      <w:r>
        <w:rPr>
          <w:rFonts w:ascii="仿宋_GB2312" w:eastAsia="仿宋_GB2312" w:hAnsi="仿宋_GB2312" w:cs="仿宋_GB2312"/>
          <w:spacing w:val="-2"/>
          <w:sz w:val="32"/>
          <w:szCs w:val="32"/>
        </w:rPr>
        <w:t>8</w:t>
      </w:r>
      <w:r>
        <w:rPr>
          <w:rFonts w:ascii="仿宋_GB2312" w:eastAsia="仿宋_GB2312" w:hAnsi="仿宋_GB2312" w:cs="仿宋_GB2312" w:hint="eastAsia"/>
          <w:spacing w:val="-2"/>
          <w:sz w:val="32"/>
          <w:szCs w:val="32"/>
        </w:rPr>
        <w:t>个月。</w:t>
      </w:r>
    </w:p>
    <w:p w:rsidR="005849AC" w:rsidRDefault="007A5A51">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该犯在近期确有悔改表现，具体事实如下:</w:t>
      </w:r>
    </w:p>
    <w:p w:rsidR="005849AC" w:rsidRDefault="007A5A51">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该犯在日常改造中，能够认罪悔罪，服从管理，遵规守纪，严格落实行为规范，积极参加学习和劳动，考核期内获得表扬奖励2次（2024年12月、2025年6月）。</w:t>
      </w:r>
    </w:p>
    <w:p w:rsidR="005849AC" w:rsidRDefault="007A5A51">
      <w:pPr>
        <w:spacing w:line="540" w:lineRule="exact"/>
        <w:ind w:firstLineChars="200" w:firstLine="640"/>
        <w:rPr>
          <w:rFonts w:ascii="仿宋_GB2312" w:eastAsia="仿宋_GB2312"/>
          <w:sz w:val="32"/>
        </w:rPr>
      </w:pPr>
      <w:r>
        <w:rPr>
          <w:rFonts w:ascii="仿宋_GB2312" w:eastAsia="仿宋_GB2312" w:hint="eastAsia"/>
          <w:sz w:val="32"/>
        </w:rPr>
        <w:t>该犯能够积极参加“三课”学习，按时完成作业，阅读各类健康有益书刊。2024年上半年思想课考试成绩为88分、技术课考试成绩为87.2分、文化课为非入学；2024年下半</w:t>
      </w:r>
      <w:proofErr w:type="gramStart"/>
      <w:r>
        <w:rPr>
          <w:rFonts w:ascii="仿宋_GB2312" w:eastAsia="仿宋_GB2312" w:hint="eastAsia"/>
          <w:sz w:val="32"/>
        </w:rPr>
        <w:t>年思想课</w:t>
      </w:r>
      <w:proofErr w:type="gramEnd"/>
      <w:r>
        <w:rPr>
          <w:rFonts w:ascii="仿宋_GB2312" w:eastAsia="仿宋_GB2312" w:hint="eastAsia"/>
          <w:sz w:val="32"/>
        </w:rPr>
        <w:t>考试成绩为80分、技术课考试成绩为97分、文化课为非入学;2025年上半年思想课考试成绩为81分、技术课考试成绩为99分、文化课为非入学。</w:t>
      </w:r>
    </w:p>
    <w:p w:rsidR="005849AC" w:rsidRDefault="007A5A51">
      <w:pPr>
        <w:spacing w:line="540" w:lineRule="exact"/>
        <w:ind w:firstLineChars="200" w:firstLine="640"/>
        <w:rPr>
          <w:rFonts w:ascii="仿宋_GB2312" w:eastAsia="仿宋_GB2312"/>
          <w:sz w:val="32"/>
        </w:rPr>
      </w:pPr>
      <w:r>
        <w:rPr>
          <w:rFonts w:ascii="仿宋_GB2312" w:eastAsia="仿宋_GB2312" w:hint="eastAsia"/>
          <w:sz w:val="32"/>
        </w:rPr>
        <w:t>劳动改造方面，该犯作为</w:t>
      </w:r>
      <w:proofErr w:type="gramStart"/>
      <w:r>
        <w:rPr>
          <w:rFonts w:ascii="仿宋_GB2312" w:eastAsia="仿宋_GB2312" w:hint="eastAsia"/>
          <w:sz w:val="32"/>
        </w:rPr>
        <w:t>铺布工</w:t>
      </w:r>
      <w:proofErr w:type="gramEnd"/>
      <w:r>
        <w:rPr>
          <w:rFonts w:ascii="仿宋_GB2312" w:eastAsia="仿宋_GB2312" w:hint="eastAsia"/>
          <w:sz w:val="32"/>
        </w:rPr>
        <w:t>，能够积极参加劳动改造，严格按照操作规程作业，保质保量完成劳动任务，表现较好。</w:t>
      </w:r>
    </w:p>
    <w:p w:rsidR="005849AC" w:rsidRDefault="007A5A51">
      <w:pPr>
        <w:spacing w:line="540" w:lineRule="exact"/>
        <w:ind w:firstLineChars="200" w:firstLine="640"/>
        <w:rPr>
          <w:rFonts w:ascii="仿宋_GB2312" w:eastAsia="仿宋_GB2312" w:hAnsi="Calibri"/>
          <w:color w:val="FF0000"/>
          <w:sz w:val="32"/>
          <w:szCs w:val="32"/>
        </w:rPr>
      </w:pPr>
      <w:r>
        <w:rPr>
          <w:rFonts w:ascii="仿宋_GB2312" w:eastAsia="仿宋_GB2312" w:hAnsi="Calibri" w:hint="eastAsia"/>
          <w:color w:val="FF0000"/>
          <w:sz w:val="32"/>
          <w:szCs w:val="32"/>
        </w:rPr>
        <w:t>该犯向办案单位提供重要线索从而得以侦破他人倒卖文物刑事案件，查证属实，系立功。</w:t>
      </w:r>
    </w:p>
    <w:p w:rsidR="005849AC" w:rsidRDefault="007A5A51">
      <w:pPr>
        <w:pStyle w:val="a3"/>
        <w:spacing w:line="540" w:lineRule="exact"/>
        <w:ind w:firstLineChars="200" w:firstLine="640"/>
        <w:rPr>
          <w:rFonts w:hAnsi="仿宋_GB2312" w:cs="仿宋_GB2312"/>
        </w:rPr>
      </w:pPr>
      <w:r>
        <w:rPr>
          <w:rFonts w:hAnsi="仿宋_GB2312" w:cs="仿宋_GB2312" w:hint="eastAsia"/>
        </w:rPr>
        <w:lastRenderedPageBreak/>
        <w:t>该犯</w:t>
      </w:r>
      <w:proofErr w:type="gramStart"/>
      <w:r>
        <w:rPr>
          <w:rFonts w:hAnsi="仿宋_GB2312" w:cs="仿宋_GB2312" w:hint="eastAsia"/>
        </w:rPr>
        <w:t>财产性判项</w:t>
      </w:r>
      <w:proofErr w:type="gramEnd"/>
      <w:r>
        <w:rPr>
          <w:rFonts w:hAnsi="仿宋_GB2312" w:cs="仿宋_GB2312" w:hint="eastAsia"/>
        </w:rPr>
        <w:t>部分，依据洛阳市</w:t>
      </w:r>
      <w:r>
        <w:rPr>
          <w:rFonts w:ascii="仿宋" w:eastAsia="仿宋" w:hAnsi="仿宋" w:cs="宋体" w:hint="eastAsia"/>
        </w:rPr>
        <w:t>瀍</w:t>
      </w:r>
      <w:r>
        <w:rPr>
          <w:rFonts w:hAnsi="仿宋_GB2312" w:cs="仿宋_GB2312" w:hint="eastAsia"/>
        </w:rPr>
        <w:t>河回族区人民法院出具的0000895950号、0000968040号电子发票显示，该犯家属分别于2025年7月4日、2025年7月24日向原审人民法院缴纳罚金和违法所得人民币93965.66元、人民币206034.94元，至此，该犯财产刑判项已全部履行完毕。</w:t>
      </w:r>
    </w:p>
    <w:p w:rsidR="005849AC" w:rsidRDefault="007A5A51">
      <w:pPr>
        <w:pStyle w:val="a3"/>
        <w:spacing w:line="540" w:lineRule="exact"/>
        <w:ind w:firstLineChars="200" w:firstLine="640"/>
        <w:rPr>
          <w:rFonts w:hAnsi="仿宋_GB2312" w:cs="仿宋_GB2312"/>
        </w:rPr>
      </w:pPr>
      <w:r>
        <w:rPr>
          <w:rFonts w:hAnsi="仿宋_GB2312" w:cs="仿宋_GB2312" w:hint="eastAsia"/>
        </w:rPr>
        <w:t>根据监狱函请，该犯居住地社区矫正机关</w:t>
      </w:r>
      <w:r>
        <w:rPr>
          <w:rFonts w:hAnsi="仿宋_GB2312" w:cs="仿宋_GB2312" w:hint="eastAsia"/>
          <w:color w:val="FF0000"/>
        </w:rPr>
        <w:t>滦南县司法局</w:t>
      </w:r>
      <w:r>
        <w:rPr>
          <w:rFonts w:hAnsi="仿宋_GB2312" w:cs="仿宋_GB2312" w:hint="eastAsia"/>
        </w:rPr>
        <w:t>对该犯是否适用社区矫正进行了调查评估，并于2025年9月23日出具（2025）滦南</w:t>
      </w:r>
      <w:proofErr w:type="gramStart"/>
      <w:r>
        <w:rPr>
          <w:rFonts w:hAnsi="仿宋_GB2312" w:cs="仿宋_GB2312" w:hint="eastAsia"/>
        </w:rPr>
        <w:t>矫调评</w:t>
      </w:r>
      <w:proofErr w:type="gramEnd"/>
      <w:r>
        <w:rPr>
          <w:rFonts w:hAnsi="仿宋_GB2312" w:cs="仿宋_GB2312" w:hint="eastAsia"/>
        </w:rPr>
        <w:t>字第106号调查评估意见书，其评估意见为：</w:t>
      </w:r>
      <w:r w:rsidRPr="00A076D3">
        <w:rPr>
          <w:rFonts w:hAnsi="仿宋_GB2312" w:cs="仿宋_GB2312" w:hint="eastAsia"/>
          <w:color w:val="FF0000"/>
        </w:rPr>
        <w:t>“崔振斌适合社区矫正”</w:t>
      </w:r>
      <w:r>
        <w:rPr>
          <w:rFonts w:hAnsi="仿宋_GB2312" w:cs="仿宋_GB2312" w:hint="eastAsia"/>
        </w:rPr>
        <w:t>。</w:t>
      </w:r>
    </w:p>
    <w:p w:rsidR="005849AC" w:rsidRDefault="007A5A51">
      <w:pPr>
        <w:pStyle w:val="a3"/>
        <w:spacing w:line="540" w:lineRule="exact"/>
        <w:ind w:firstLineChars="200" w:firstLine="640"/>
        <w:rPr>
          <w:rFonts w:hAnsi="仿宋_GB2312" w:cs="仿宋_GB2312"/>
        </w:rPr>
      </w:pPr>
      <w:r>
        <w:rPr>
          <w:rFonts w:hAnsi="仿宋_GB2312" w:cs="仿宋_GB2312" w:hint="eastAsia"/>
        </w:rPr>
        <w:t>为此，根据《中华人民共和国监狱法》第三十二条、《中华人民共和国刑法》第八十一条、《中华人民共和国刑事诉讼法》第二百七十三条第二款的规定，经分监区集体评议、监区长办公会审核后公示二日、刑罚</w:t>
      </w:r>
      <w:proofErr w:type="gramStart"/>
      <w:r>
        <w:rPr>
          <w:rFonts w:hAnsi="仿宋_GB2312" w:cs="仿宋_GB2312" w:hint="eastAsia"/>
        </w:rPr>
        <w:t>执行科</w:t>
      </w:r>
      <w:proofErr w:type="gramEnd"/>
      <w:r>
        <w:rPr>
          <w:rFonts w:hAnsi="仿宋_GB2312" w:cs="仿宋_GB2312" w:hint="eastAsia"/>
        </w:rPr>
        <w:t>审查、监狱提请减刑假释评审委员会评审后公示五个工作日、监狱长办公会决定，并书面通报和邀请驻狱检察人员现场监督评审委员会评审活动等程序，建议对罪犯</w:t>
      </w:r>
      <w:r>
        <w:rPr>
          <w:rFonts w:hAnsi="仿宋_GB2312" w:cs="仿宋_GB2312" w:hint="eastAsia"/>
          <w:color w:val="FF0000"/>
        </w:rPr>
        <w:t>崔振斌</w:t>
      </w:r>
      <w:r>
        <w:rPr>
          <w:rFonts w:hAnsi="仿宋_GB2312" w:cs="仿宋_GB2312" w:hint="eastAsia"/>
        </w:rPr>
        <w:t>予以假释。特提请裁定。</w:t>
      </w:r>
    </w:p>
    <w:p w:rsidR="005849AC" w:rsidRDefault="005849AC"/>
    <w:p w:rsidR="005849AC" w:rsidRDefault="005849AC"/>
    <w:p w:rsidR="005849AC" w:rsidRDefault="007A5A51">
      <w:pPr>
        <w:pStyle w:val="a3"/>
        <w:spacing w:line="540" w:lineRule="exact"/>
        <w:ind w:firstLineChars="200" w:firstLine="640"/>
        <w:rPr>
          <w:rFonts w:hAnsi="仿宋_GB2312" w:cs="仿宋_GB2312"/>
        </w:rPr>
      </w:pPr>
      <w:r>
        <w:rPr>
          <w:rFonts w:hAnsi="仿宋_GB2312" w:cs="仿宋_GB2312" w:hint="eastAsia"/>
        </w:rPr>
        <w:t>此致</w:t>
      </w:r>
    </w:p>
    <w:p w:rsidR="005849AC" w:rsidRDefault="007A5A51">
      <w:pPr>
        <w:pStyle w:val="a4"/>
        <w:spacing w:line="540" w:lineRule="exact"/>
        <w:ind w:leftChars="0" w:left="0"/>
        <w:rPr>
          <w:rFonts w:hAnsi="仿宋_GB2312" w:cs="仿宋_GB2312"/>
        </w:rPr>
      </w:pPr>
      <w:r>
        <w:rPr>
          <w:rFonts w:hAnsi="仿宋_GB2312" w:cs="仿宋_GB2312" w:hint="eastAsia"/>
        </w:rPr>
        <w:t>三门峡市中级人民法院</w:t>
      </w:r>
    </w:p>
    <w:p w:rsidR="005849AC" w:rsidRDefault="005849AC">
      <w:pPr>
        <w:pStyle w:val="a4"/>
        <w:spacing w:line="540" w:lineRule="exact"/>
        <w:ind w:leftChars="0" w:left="0" w:firstLineChars="1600" w:firstLine="5120"/>
        <w:rPr>
          <w:rFonts w:hAnsi="仿宋_GB2312" w:cs="仿宋_GB2312"/>
        </w:rPr>
      </w:pPr>
    </w:p>
    <w:p w:rsidR="005849AC" w:rsidRDefault="007A5A51">
      <w:pPr>
        <w:pStyle w:val="a4"/>
        <w:spacing w:line="540" w:lineRule="exact"/>
        <w:ind w:leftChars="0"/>
        <w:jc w:val="center"/>
        <w:rPr>
          <w:rFonts w:hAnsi="仿宋_GB2312" w:cs="仿宋_GB2312"/>
          <w:color w:val="FF0000"/>
        </w:rPr>
      </w:pPr>
      <w:r>
        <w:rPr>
          <w:rFonts w:hAnsi="仿宋_GB2312" w:cs="仿宋_GB2312" w:hint="eastAsia"/>
        </w:rPr>
        <w:t xml:space="preserve">                                  </w:t>
      </w:r>
      <w:r>
        <w:rPr>
          <w:rFonts w:hAnsi="仿宋_GB2312" w:cs="仿宋_GB2312" w:hint="eastAsia"/>
          <w:color w:val="FF0000"/>
        </w:rPr>
        <w:t xml:space="preserve">    2026年</w:t>
      </w:r>
      <w:r w:rsidR="00CC2ED9">
        <w:rPr>
          <w:rFonts w:hAnsi="仿宋_GB2312" w:cs="仿宋_GB2312"/>
          <w:color w:val="FF0000"/>
        </w:rPr>
        <w:t>2</w:t>
      </w:r>
      <w:r>
        <w:rPr>
          <w:rFonts w:hAnsi="仿宋_GB2312" w:cs="仿宋_GB2312" w:hint="eastAsia"/>
          <w:color w:val="FF0000"/>
        </w:rPr>
        <w:t>月</w:t>
      </w:r>
      <w:r w:rsidR="00CC2ED9">
        <w:rPr>
          <w:rFonts w:hAnsi="仿宋_GB2312" w:cs="仿宋_GB2312"/>
          <w:color w:val="FF0000"/>
        </w:rPr>
        <w:t>26</w:t>
      </w:r>
      <w:r>
        <w:rPr>
          <w:rFonts w:hAnsi="仿宋_GB2312" w:cs="仿宋_GB2312" w:hint="eastAsia"/>
          <w:color w:val="FF0000"/>
        </w:rPr>
        <w:t>日</w:t>
      </w:r>
    </w:p>
    <w:p w:rsidR="005849AC" w:rsidRDefault="005849AC">
      <w:pPr>
        <w:pStyle w:val="a4"/>
        <w:spacing w:line="540" w:lineRule="exact"/>
        <w:ind w:leftChars="0" w:left="0"/>
        <w:rPr>
          <w:rFonts w:hAnsi="仿宋_GB2312" w:cs="仿宋_GB2312"/>
        </w:rPr>
      </w:pPr>
    </w:p>
    <w:p w:rsidR="00A076D3" w:rsidRDefault="00A076D3">
      <w:pPr>
        <w:pStyle w:val="a4"/>
        <w:spacing w:line="540" w:lineRule="exact"/>
        <w:ind w:leftChars="0" w:left="0"/>
        <w:rPr>
          <w:rFonts w:hAnsi="仿宋_GB2312" w:cs="仿宋_GB2312" w:hint="eastAsia"/>
        </w:rPr>
      </w:pPr>
      <w:bookmarkStart w:id="0" w:name="_GoBack"/>
      <w:bookmarkEnd w:id="0"/>
    </w:p>
    <w:p w:rsidR="005849AC" w:rsidRDefault="007A5A51">
      <w:pPr>
        <w:pStyle w:val="a4"/>
        <w:spacing w:line="540" w:lineRule="exact"/>
        <w:ind w:leftChars="0" w:left="0"/>
        <w:rPr>
          <w:rFonts w:hAnsi="仿宋_GB2312" w:cs="仿宋_GB2312"/>
        </w:rPr>
      </w:pPr>
      <w:r>
        <w:rPr>
          <w:rFonts w:hAnsi="仿宋_GB2312" w:cs="仿宋_GB2312" w:hint="eastAsia"/>
        </w:rPr>
        <w:t>抄送：三门峡市人民检察院</w:t>
      </w:r>
    </w:p>
    <w:p w:rsidR="005849AC" w:rsidRDefault="005849AC"/>
    <w:sectPr w:rsidR="005849AC">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F4"/>
    <w:rsid w:val="0008623B"/>
    <w:rsid w:val="003E4769"/>
    <w:rsid w:val="00456BF3"/>
    <w:rsid w:val="004935F4"/>
    <w:rsid w:val="004E5177"/>
    <w:rsid w:val="00540070"/>
    <w:rsid w:val="00571C1D"/>
    <w:rsid w:val="005849AC"/>
    <w:rsid w:val="0059710F"/>
    <w:rsid w:val="005B2B79"/>
    <w:rsid w:val="00602E09"/>
    <w:rsid w:val="006A4D8F"/>
    <w:rsid w:val="006F4BA0"/>
    <w:rsid w:val="00771960"/>
    <w:rsid w:val="007A5A51"/>
    <w:rsid w:val="00801898"/>
    <w:rsid w:val="00887670"/>
    <w:rsid w:val="008D0367"/>
    <w:rsid w:val="00912A75"/>
    <w:rsid w:val="00A076D3"/>
    <w:rsid w:val="00AC03EC"/>
    <w:rsid w:val="00AD1128"/>
    <w:rsid w:val="00BD69F1"/>
    <w:rsid w:val="00CC2ED9"/>
    <w:rsid w:val="00CD4C3B"/>
    <w:rsid w:val="00CE12BE"/>
    <w:rsid w:val="00E9160C"/>
    <w:rsid w:val="00F11119"/>
    <w:rsid w:val="00F6515B"/>
    <w:rsid w:val="268C0DB7"/>
    <w:rsid w:val="39674D28"/>
    <w:rsid w:val="4C946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CAE3A4-3EBC-46AE-A706-7B3013DC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semiHidden/>
    <w:unhideWhenUsed/>
    <w:qFormat/>
    <w:rPr>
      <w:rFonts w:ascii="仿宋_GB2312" w:eastAsia="仿宋_GB2312"/>
      <w:sz w:val="32"/>
      <w:szCs w:val="32"/>
    </w:rPr>
  </w:style>
  <w:style w:type="paragraph" w:styleId="a4">
    <w:name w:val="Closing"/>
    <w:basedOn w:val="a"/>
    <w:link w:val="Char0"/>
    <w:semiHidden/>
    <w:unhideWhenUsed/>
    <w:qFormat/>
    <w:pPr>
      <w:ind w:leftChars="2100" w:left="100"/>
    </w:pPr>
    <w:rPr>
      <w:rFonts w:ascii="仿宋_GB2312" w:eastAsia="仿宋_GB2312"/>
      <w:sz w:val="32"/>
      <w:szCs w:val="32"/>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结束语 Char"/>
    <w:basedOn w:val="a0"/>
    <w:link w:val="a4"/>
    <w:semiHidden/>
    <w:qFormat/>
    <w:rPr>
      <w:rFonts w:ascii="仿宋_GB2312" w:eastAsia="仿宋_GB2312" w:hAnsi="Times New Roman" w:cs="Times New Roman"/>
      <w:sz w:val="32"/>
      <w:szCs w:val="32"/>
    </w:rPr>
  </w:style>
  <w:style w:type="character" w:customStyle="1" w:styleId="Char">
    <w:name w:val="称呼 Char"/>
    <w:basedOn w:val="a0"/>
    <w:link w:val="a3"/>
    <w:semiHidden/>
    <w:qFormat/>
    <w:rPr>
      <w:rFonts w:ascii="仿宋_GB2312" w:eastAsia="仿宋_GB2312" w:hAnsi="Times New Roman" w:cs="Times New Roman"/>
      <w:sz w:val="32"/>
      <w:szCs w:val="32"/>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7">
    <w:name w:val="Balloon Text"/>
    <w:basedOn w:val="a"/>
    <w:link w:val="Char3"/>
    <w:uiPriority w:val="99"/>
    <w:semiHidden/>
    <w:unhideWhenUsed/>
    <w:rsid w:val="00CC2ED9"/>
    <w:rPr>
      <w:sz w:val="18"/>
      <w:szCs w:val="18"/>
    </w:rPr>
  </w:style>
  <w:style w:type="character" w:customStyle="1" w:styleId="Char3">
    <w:name w:val="批注框文本 Char"/>
    <w:basedOn w:val="a0"/>
    <w:link w:val="a7"/>
    <w:uiPriority w:val="99"/>
    <w:semiHidden/>
    <w:rsid w:val="00CC2ED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169</Words>
  <Characters>968</Characters>
  <Application>Microsoft Office Word</Application>
  <DocSecurity>0</DocSecurity>
  <Lines>8</Lines>
  <Paragraphs>2</Paragraphs>
  <ScaleCrop>false</ScaleCrop>
  <Company>微软中国</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16</cp:revision>
  <cp:lastPrinted>2026-01-21T02:21:00Z</cp:lastPrinted>
  <dcterms:created xsi:type="dcterms:W3CDTF">2025-01-11T08:39:00Z</dcterms:created>
  <dcterms:modified xsi:type="dcterms:W3CDTF">2026-01-22T23:24:00Z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