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ascii="仿宋_GB2312" w:eastAsia="仿宋_GB2312"/>
          <w:color w:val="auto"/>
          <w:sz w:val="32"/>
          <w:szCs w:val="32"/>
        </w:rPr>
      </w:pPr>
      <w:r>
        <w:rPr>
          <w:rFonts w:hint="eastAsia"/>
          <w:b/>
          <w:color w:val="auto"/>
          <w:sz w:val="44"/>
          <w:szCs w:val="44"/>
        </w:rPr>
        <w:t>提请减刑建议书</w:t>
      </w: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ascii="仿宋_GB2312" w:eastAsia="仿宋_GB2312"/>
          <w:color w:val="auto"/>
          <w:sz w:val="32"/>
          <w:szCs w:val="32"/>
        </w:rPr>
      </w:pPr>
      <w:r>
        <w:rPr>
          <w:rFonts w:hint="eastAsia" w:ascii="仿宋_GB2312" w:eastAsia="仿宋_GB2312"/>
          <w:color w:val="auto"/>
          <w:sz w:val="32"/>
          <w:szCs w:val="32"/>
        </w:rPr>
        <w:t xml:space="preserve">                              </w:t>
      </w:r>
    </w:p>
    <w:p>
      <w:pPr>
        <w:keepNext w:val="0"/>
        <w:keepLines w:val="0"/>
        <w:pageBreakBefore w:val="0"/>
        <w:widowControl w:val="0"/>
        <w:kinsoku/>
        <w:wordWrap/>
        <w:overflowPunct/>
        <w:topLinePunct w:val="0"/>
        <w:autoSpaceDE/>
        <w:autoSpaceDN/>
        <w:bidi w:val="0"/>
        <w:adjustRightInd/>
        <w:snapToGrid/>
        <w:spacing w:line="580" w:lineRule="exact"/>
        <w:jc w:val="right"/>
        <w:textAlignment w:val="auto"/>
        <w:rPr>
          <w:rFonts w:ascii="仿宋_GB2312" w:eastAsia="仿宋_GB2312"/>
          <w:color w:val="auto"/>
          <w:sz w:val="32"/>
          <w:szCs w:val="32"/>
        </w:rPr>
      </w:pPr>
      <w:r>
        <w:rPr>
          <w:rFonts w:hint="eastAsia" w:ascii="仿宋_GB2312" w:eastAsia="仿宋_GB2312"/>
          <w:color w:val="auto"/>
          <w:sz w:val="32"/>
          <w:szCs w:val="32"/>
        </w:rPr>
        <w:t>（202</w:t>
      </w:r>
      <w:r>
        <w:rPr>
          <w:rFonts w:hint="eastAsia" w:ascii="仿宋_GB2312" w:eastAsia="仿宋_GB2312"/>
          <w:color w:val="auto"/>
          <w:sz w:val="32"/>
          <w:szCs w:val="32"/>
          <w:lang w:val="en-US" w:eastAsia="zh-CN"/>
        </w:rPr>
        <w:t>5</w:t>
      </w:r>
      <w:r>
        <w:rPr>
          <w:rFonts w:hint="eastAsia" w:ascii="仿宋_GB2312" w:eastAsia="仿宋_GB2312"/>
          <w:color w:val="auto"/>
          <w:sz w:val="32"/>
          <w:szCs w:val="32"/>
        </w:rPr>
        <w:t>）豫峡狱减字第</w:t>
      </w:r>
      <w:r>
        <w:rPr>
          <w:rFonts w:hint="eastAsia" w:ascii="仿宋_GB2312" w:eastAsia="仿宋_GB2312"/>
          <w:color w:val="auto"/>
          <w:sz w:val="32"/>
          <w:szCs w:val="32"/>
          <w:lang w:val="en-US" w:eastAsia="zh-CN"/>
        </w:rPr>
        <w:t>312</w:t>
      </w:r>
      <w:r>
        <w:rPr>
          <w:rFonts w:hint="eastAsia" w:ascii="仿宋_GB2312" w:eastAsia="仿宋_GB2312"/>
          <w:color w:val="auto"/>
          <w:sz w:val="32"/>
          <w:szCs w:val="32"/>
        </w:rPr>
        <w:t>号</w:t>
      </w:r>
    </w:p>
    <w:p>
      <w:pPr>
        <w:keepNext w:val="0"/>
        <w:keepLines w:val="0"/>
        <w:pageBreakBefore w:val="0"/>
        <w:widowControl w:val="0"/>
        <w:kinsoku/>
        <w:wordWrap/>
        <w:overflowPunct/>
        <w:topLinePunct w:val="0"/>
        <w:autoSpaceDE/>
        <w:autoSpaceDN/>
        <w:bidi w:val="0"/>
        <w:adjustRightInd/>
        <w:snapToGrid/>
        <w:spacing w:line="580" w:lineRule="exact"/>
        <w:ind w:firstLine="632" w:firstLineChars="200"/>
        <w:textAlignment w:val="auto"/>
        <w:rPr>
          <w:rFonts w:ascii="仿宋_GB2312" w:hAnsi="宋体" w:eastAsia="仿宋_GB2312"/>
          <w:color w:val="auto"/>
          <w:spacing w:val="-2"/>
          <w:sz w:val="32"/>
          <w:szCs w:val="32"/>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9"/>
        <w:rPr>
          <w:rFonts w:hint="eastAsia" w:ascii="仿宋_GB2312" w:hAnsi="仿宋_GB2312" w:eastAsia="仿宋_GB2312" w:cs="仿宋_GB2312"/>
          <w:sz w:val="32"/>
        </w:rPr>
      </w:pPr>
      <w:r>
        <w:rPr>
          <w:rFonts w:hint="eastAsia" w:ascii="仿宋_GB2312" w:hAnsi="仿宋_GB2312" w:eastAsia="仿宋_GB2312" w:cs="仿宋_GB2312"/>
          <w:sz w:val="32"/>
        </w:rPr>
        <w:t>罪犯李强子，男，1962年4月2日出生，身份证号码：410323196204023074，原户籍所在地：河南省洛阳市新安县裴岭村前北组，因破坏生产经营、寻衅滋事罪经新安县人民法院于2023年3月22日以（2022）豫0323刑初143号刑事判决书判处有期徒刑4年9个月，附加刑：责令退赔430665.1元，未履行。原判刑期自2021年11月25日起至2026年8月24日止。于2023年5月24日送我狱服刑改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9"/>
        <w:rPr>
          <w:rFonts w:hint="eastAsia" w:ascii="仿宋_GB2312" w:hAnsi="仿宋_GB2312" w:eastAsia="仿宋_GB2312" w:cs="仿宋_GB2312"/>
          <w:sz w:val="32"/>
        </w:rPr>
      </w:pPr>
      <w:r>
        <w:rPr>
          <w:rFonts w:hint="eastAsia" w:ascii="仿宋_GB2312" w:hAnsi="仿宋_GB2312" w:eastAsia="仿宋_GB2312" w:cs="仿宋_GB2312"/>
          <w:sz w:val="32"/>
        </w:rPr>
        <w:t xml:space="preserve">该犯近期确有悔改表现，具体事实如下： </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9"/>
        <w:rPr>
          <w:rFonts w:hint="eastAsia" w:ascii="仿宋_GB2312" w:hAnsi="仿宋_GB2312" w:eastAsia="仿宋_GB2312" w:cs="仿宋_GB2312"/>
          <w:sz w:val="32"/>
        </w:rPr>
      </w:pPr>
      <w:r>
        <w:rPr>
          <w:rFonts w:hint="eastAsia" w:ascii="仿宋_GB2312" w:hAnsi="仿宋_GB2312" w:eastAsia="仿宋_GB2312" w:cs="仿宋_GB2312"/>
          <w:sz w:val="32"/>
        </w:rPr>
        <w:t xml:space="preserve">该犯在日常改造中，能够认罪服法，服从管理，基本上能够遵规守纪，能够落实服刑人员行为规范，积极参加三课学习和生产劳动。考核期内于2024年3月、9月,2025年2月、8月获得表扬奖励4次。                        </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9"/>
        <w:rPr>
          <w:rFonts w:hint="eastAsia" w:ascii="仿宋_GB2312" w:hAnsi="仿宋_GB2312" w:eastAsia="仿宋_GB2312" w:cs="仿宋_GB2312"/>
          <w:sz w:val="32"/>
        </w:rPr>
      </w:pPr>
      <w:r>
        <w:rPr>
          <w:rFonts w:hint="eastAsia" w:ascii="仿宋_GB2312" w:hAnsi="仿宋_GB2312" w:eastAsia="仿宋_GB2312" w:cs="仿宋_GB2312"/>
          <w:sz w:val="32"/>
        </w:rPr>
        <w:t>该犯能够积极参加三课学习，按时完成作业，2023年下半年思想课考试成绩为94.4分；2024年上半年思想课考试成绩为88.8分；2024年下半年思想课考试成绩为75分；2025年上半年思想课考试成绩为78分。</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9"/>
        <w:rPr>
          <w:rFonts w:hint="eastAsia" w:ascii="仿宋_GB2312" w:hAnsi="仿宋_GB2312" w:eastAsia="仿宋_GB2312" w:cs="仿宋_GB2312"/>
          <w:sz w:val="32"/>
        </w:rPr>
      </w:pPr>
      <w:r>
        <w:rPr>
          <w:rFonts w:hint="eastAsia" w:ascii="仿宋_GB2312" w:hAnsi="仿宋_GB2312" w:eastAsia="仿宋_GB2312" w:cs="仿宋_GB2312"/>
          <w:sz w:val="32"/>
        </w:rPr>
        <w:t>劳动改造方面，该犯作为生产车间辅助工，能积极向他犯请教，努力学习生产技术和劳动技能，严格按照工艺要求进行劳动生产，按时保质保量完成劳动生产任务，改造表现较好。</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9"/>
        <w:rPr>
          <w:rFonts w:hint="eastAsia" w:ascii="仿宋_GB2312" w:hAnsi="仿宋_GB2312" w:eastAsia="仿宋_GB2312" w:cs="仿宋_GB2312"/>
          <w:sz w:val="32"/>
        </w:rPr>
      </w:pPr>
      <w:r>
        <w:rPr>
          <w:rFonts w:hint="eastAsia" w:ascii="仿宋_GB2312" w:hAnsi="仿宋_GB2312" w:eastAsia="仿宋_GB2312" w:cs="仿宋_GB2312"/>
          <w:sz w:val="32"/>
        </w:rPr>
        <w:t>该犯财产性判项未履行，本次减刑呈报幅度已从严。</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为此，根据《中华人民共和国监狱法》第二十九条、《中华人民共和国刑法》第七十八条、第七十九条、《中华人民共和国刑事诉讼法》第二百七十三条第二款的规定，经分监区集体评议、监区长办公会审核后公示二日、刑罚执行科审查、监狱提请减刑假释评审委员会评审后公示五个工作日、监狱长办公会决定，并书面通报和邀请驻狱检察人员现场监督评审委员会评审活动等程序，建议对罪犯</w:t>
      </w:r>
      <w:r>
        <w:rPr>
          <w:rFonts w:hint="eastAsia" w:ascii="仿宋_GB2312" w:hAnsi="仿宋_GB2312" w:eastAsia="仿宋_GB2312" w:cs="仿宋_GB2312"/>
          <w:color w:val="auto"/>
          <w:sz w:val="32"/>
          <w:szCs w:val="32"/>
          <w:lang w:eastAsia="zh-CN"/>
        </w:rPr>
        <w:t>李强子</w:t>
      </w:r>
      <w:r>
        <w:rPr>
          <w:rFonts w:hint="eastAsia" w:ascii="仿宋_GB2312" w:hAnsi="仿宋_GB2312" w:eastAsia="仿宋_GB2312" w:cs="仿宋_GB2312"/>
          <w:color w:val="auto"/>
          <w:sz w:val="32"/>
          <w:szCs w:val="32"/>
        </w:rPr>
        <w:t>予以减去有期徒刑</w:t>
      </w:r>
      <w:r>
        <w:rPr>
          <w:rFonts w:hint="eastAsia" w:ascii="仿宋_GB2312" w:hAnsi="仿宋_GB2312" w:eastAsia="仿宋_GB2312" w:cs="仿宋_GB2312"/>
          <w:color w:val="auto"/>
          <w:sz w:val="32"/>
          <w:szCs w:val="32"/>
          <w:lang w:eastAsia="zh-CN"/>
        </w:rPr>
        <w:t>五</w:t>
      </w:r>
      <w:r>
        <w:rPr>
          <w:rFonts w:hint="eastAsia" w:ascii="仿宋_GB2312" w:hAnsi="仿宋_GB2312" w:eastAsia="仿宋_GB2312" w:cs="仿宋_GB2312"/>
          <w:color w:val="auto"/>
          <w:sz w:val="32"/>
          <w:szCs w:val="32"/>
        </w:rPr>
        <w:t>个月。特提请裁定。</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9"/>
        <w:rPr>
          <w:rFonts w:hint="eastAsia" w:ascii="仿宋_GB2312" w:hAnsi="仿宋_GB2312" w:eastAsia="仿宋_GB2312" w:cs="仿宋_GB2312"/>
          <w:color w:val="auto"/>
          <w:sz w:val="32"/>
          <w:szCs w:val="32"/>
        </w:rPr>
      </w:pPr>
    </w:p>
    <w:p>
      <w:pPr>
        <w:pStyle w:val="2"/>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9"/>
        <w:rPr>
          <w:rFonts w:hAnsi="仿宋_GB2312" w:cs="仿宋_GB2312"/>
          <w:color w:val="auto"/>
        </w:rPr>
      </w:pPr>
      <w:r>
        <w:rPr>
          <w:rFonts w:hint="eastAsia" w:hAnsi="仿宋_GB2312" w:cs="仿宋_GB2312"/>
          <w:color w:val="auto"/>
        </w:rPr>
        <w:t>此致</w:t>
      </w:r>
    </w:p>
    <w:p>
      <w:pPr>
        <w:pStyle w:val="3"/>
        <w:keepNext w:val="0"/>
        <w:keepLines w:val="0"/>
        <w:pageBreakBefore w:val="0"/>
        <w:widowControl w:val="0"/>
        <w:kinsoku/>
        <w:wordWrap/>
        <w:overflowPunct/>
        <w:topLinePunct w:val="0"/>
        <w:autoSpaceDE/>
        <w:autoSpaceDN/>
        <w:bidi w:val="0"/>
        <w:adjustRightInd/>
        <w:snapToGrid/>
        <w:spacing w:line="240" w:lineRule="auto"/>
        <w:ind w:left="0" w:leftChars="0"/>
        <w:textAlignment w:val="auto"/>
        <w:outlineLvl w:val="9"/>
        <w:rPr>
          <w:rFonts w:hint="eastAsia" w:hAnsi="仿宋_GB2312" w:cs="仿宋_GB2312"/>
          <w:color w:val="auto"/>
        </w:rPr>
      </w:pPr>
      <w:r>
        <w:rPr>
          <w:rFonts w:hint="eastAsia" w:hAnsi="仿宋_GB2312" w:cs="仿宋_GB2312"/>
          <w:color w:val="auto"/>
        </w:rPr>
        <w:t>三门峡市中级人民法院</w:t>
      </w:r>
    </w:p>
    <w:p>
      <w:pPr>
        <w:pStyle w:val="3"/>
        <w:keepNext w:val="0"/>
        <w:keepLines w:val="0"/>
        <w:pageBreakBefore w:val="0"/>
        <w:widowControl w:val="0"/>
        <w:kinsoku/>
        <w:wordWrap/>
        <w:overflowPunct/>
        <w:topLinePunct w:val="0"/>
        <w:autoSpaceDE/>
        <w:autoSpaceDN/>
        <w:bidi w:val="0"/>
        <w:adjustRightInd/>
        <w:snapToGrid/>
        <w:spacing w:line="240" w:lineRule="auto"/>
        <w:ind w:left="0" w:leftChars="0"/>
        <w:textAlignment w:val="auto"/>
        <w:outlineLvl w:val="9"/>
        <w:rPr>
          <w:rFonts w:hint="eastAsia" w:hAnsi="仿宋_GB2312" w:cs="仿宋_GB2312"/>
          <w:color w:val="auto"/>
        </w:rPr>
      </w:pPr>
    </w:p>
    <w:p>
      <w:pPr>
        <w:pStyle w:val="3"/>
        <w:keepNext w:val="0"/>
        <w:keepLines w:val="0"/>
        <w:pageBreakBefore w:val="0"/>
        <w:widowControl w:val="0"/>
        <w:kinsoku/>
        <w:wordWrap/>
        <w:overflowPunct/>
        <w:topLinePunct w:val="0"/>
        <w:autoSpaceDE/>
        <w:autoSpaceDN/>
        <w:bidi w:val="0"/>
        <w:adjustRightInd/>
        <w:snapToGrid/>
        <w:spacing w:line="240" w:lineRule="auto"/>
        <w:ind w:left="0" w:leftChars="0"/>
        <w:textAlignment w:val="auto"/>
        <w:outlineLvl w:val="9"/>
        <w:rPr>
          <w:rFonts w:hint="eastAsia" w:hAnsi="仿宋_GB2312" w:cs="仿宋_GB2312"/>
          <w:color w:val="auto"/>
        </w:rPr>
      </w:pPr>
    </w:p>
    <w:p>
      <w:pPr>
        <w:pStyle w:val="3"/>
        <w:keepNext w:val="0"/>
        <w:keepLines w:val="0"/>
        <w:pageBreakBefore w:val="0"/>
        <w:widowControl w:val="0"/>
        <w:kinsoku/>
        <w:wordWrap/>
        <w:overflowPunct/>
        <w:topLinePunct w:val="0"/>
        <w:autoSpaceDE/>
        <w:autoSpaceDN/>
        <w:bidi w:val="0"/>
        <w:adjustRightInd/>
        <w:snapToGrid/>
        <w:spacing w:line="240" w:lineRule="auto"/>
        <w:ind w:left="0" w:leftChars="0"/>
        <w:textAlignment w:val="auto"/>
        <w:outlineLvl w:val="9"/>
        <w:rPr>
          <w:rFonts w:hint="eastAsia" w:hAnsi="仿宋_GB2312" w:cs="仿宋_GB2312"/>
          <w:color w:val="auto"/>
        </w:rPr>
      </w:pPr>
    </w:p>
    <w:p>
      <w:pPr>
        <w:pStyle w:val="3"/>
        <w:keepNext w:val="0"/>
        <w:keepLines w:val="0"/>
        <w:pageBreakBefore w:val="0"/>
        <w:widowControl w:val="0"/>
        <w:kinsoku/>
        <w:wordWrap/>
        <w:overflowPunct/>
        <w:topLinePunct w:val="0"/>
        <w:autoSpaceDE/>
        <w:autoSpaceDN/>
        <w:bidi w:val="0"/>
        <w:adjustRightInd/>
        <w:snapToGrid/>
        <w:spacing w:line="560" w:lineRule="exact"/>
        <w:ind w:firstLine="960" w:firstLineChars="300"/>
        <w:textAlignment w:val="auto"/>
        <w:outlineLvl w:val="9"/>
        <w:rPr>
          <w:rFonts w:hint="eastAsia" w:hAnsi="仿宋_GB2312" w:cs="仿宋_GB2312"/>
          <w:color w:val="auto"/>
          <w:lang w:val="en-US" w:eastAsia="zh-CN"/>
        </w:rPr>
      </w:pPr>
      <w:r>
        <w:rPr>
          <w:rFonts w:hint="eastAsia" w:ascii="仿宋_GB2312" w:hAnsi="仿宋_GB2312" w:eastAsia="仿宋_GB2312" w:cs="仿宋_GB2312"/>
          <w:color w:val="auto"/>
          <w:kern w:val="2"/>
          <w:sz w:val="32"/>
          <w:szCs w:val="32"/>
          <w:lang w:val="en-US" w:eastAsia="zh-CN" w:bidi="ar-SA"/>
        </w:rPr>
        <w:t>202</w:t>
      </w:r>
      <w:r>
        <w:rPr>
          <w:rFonts w:hint="eastAsia" w:hAnsi="仿宋_GB2312" w:cs="仿宋_GB2312"/>
          <w:color w:val="auto"/>
          <w:kern w:val="2"/>
          <w:sz w:val="32"/>
          <w:szCs w:val="32"/>
          <w:lang w:val="en-US" w:eastAsia="zh-CN" w:bidi="ar-SA"/>
        </w:rPr>
        <w:t>6</w:t>
      </w:r>
      <w:r>
        <w:rPr>
          <w:rFonts w:hint="eastAsia" w:ascii="仿宋_GB2312" w:hAnsi="仿宋_GB2312" w:eastAsia="仿宋_GB2312" w:cs="仿宋_GB2312"/>
          <w:color w:val="auto"/>
          <w:kern w:val="2"/>
          <w:sz w:val="32"/>
          <w:szCs w:val="32"/>
          <w:lang w:val="en-US" w:eastAsia="zh-CN" w:bidi="ar-SA"/>
        </w:rPr>
        <w:t>年</w:t>
      </w:r>
      <w:r>
        <w:rPr>
          <w:rFonts w:hint="eastAsia" w:hAnsi="仿宋_GB2312" w:cs="仿宋_GB2312"/>
          <w:color w:val="auto"/>
          <w:kern w:val="2"/>
          <w:sz w:val="32"/>
          <w:szCs w:val="32"/>
          <w:lang w:val="en-US" w:eastAsia="zh-CN" w:bidi="ar-SA"/>
        </w:rPr>
        <w:t>2</w:t>
      </w:r>
      <w:r>
        <w:rPr>
          <w:rFonts w:hint="eastAsia" w:ascii="仿宋_GB2312" w:hAnsi="仿宋_GB2312" w:eastAsia="仿宋_GB2312" w:cs="仿宋_GB2312"/>
          <w:color w:val="auto"/>
          <w:kern w:val="2"/>
          <w:sz w:val="32"/>
          <w:szCs w:val="32"/>
          <w:lang w:val="en-US" w:eastAsia="zh-CN" w:bidi="ar-SA"/>
        </w:rPr>
        <w:t>月</w:t>
      </w:r>
      <w:r>
        <w:rPr>
          <w:rFonts w:hint="eastAsia" w:hAnsi="仿宋_GB2312" w:cs="仿宋_GB2312"/>
          <w:color w:val="auto"/>
          <w:kern w:val="2"/>
          <w:sz w:val="32"/>
          <w:szCs w:val="32"/>
          <w:lang w:val="en-US" w:eastAsia="zh-CN" w:bidi="ar-SA"/>
        </w:rPr>
        <w:t>26</w:t>
      </w:r>
      <w:bookmarkStart w:id="0" w:name="_GoBack"/>
      <w:bookmarkEnd w:id="0"/>
      <w:r>
        <w:rPr>
          <w:rFonts w:hint="eastAsia" w:ascii="仿宋_GB2312" w:hAnsi="仿宋_GB2312" w:eastAsia="仿宋_GB2312" w:cs="仿宋_GB2312"/>
          <w:color w:val="auto"/>
          <w:kern w:val="2"/>
          <w:sz w:val="32"/>
          <w:szCs w:val="32"/>
          <w:lang w:val="en-US" w:eastAsia="zh-CN" w:bidi="ar-SA"/>
        </w:rPr>
        <w:t xml:space="preserve">日 </w:t>
      </w:r>
      <w:r>
        <w:rPr>
          <w:rFonts w:hint="eastAsia" w:hAnsi="仿宋_GB2312" w:cs="仿宋_GB2312"/>
          <w:color w:val="auto"/>
          <w:lang w:val="en-US" w:eastAsia="zh-CN"/>
        </w:rPr>
        <w:t xml:space="preserve"> </w:t>
      </w:r>
    </w:p>
    <w:p>
      <w:pPr>
        <w:pStyle w:val="3"/>
        <w:keepNext w:val="0"/>
        <w:keepLines w:val="0"/>
        <w:pageBreakBefore w:val="0"/>
        <w:widowControl w:val="0"/>
        <w:kinsoku/>
        <w:wordWrap/>
        <w:overflowPunct/>
        <w:topLinePunct w:val="0"/>
        <w:autoSpaceDE/>
        <w:autoSpaceDN/>
        <w:bidi w:val="0"/>
        <w:adjustRightInd/>
        <w:snapToGrid/>
        <w:spacing w:line="560" w:lineRule="exact"/>
        <w:ind w:firstLine="960" w:firstLineChars="300"/>
        <w:textAlignment w:val="auto"/>
        <w:outlineLvl w:val="9"/>
        <w:rPr>
          <w:rFonts w:hint="eastAsia" w:hAnsi="仿宋_GB2312" w:cs="仿宋_GB2312"/>
          <w:color w:val="auto"/>
          <w:lang w:val="en-US" w:eastAsia="zh-CN"/>
        </w:rPr>
      </w:pPr>
    </w:p>
    <w:p>
      <w:pPr>
        <w:pStyle w:val="3"/>
        <w:keepNext w:val="0"/>
        <w:keepLines w:val="0"/>
        <w:pageBreakBefore w:val="0"/>
        <w:widowControl w:val="0"/>
        <w:kinsoku/>
        <w:wordWrap/>
        <w:overflowPunct/>
        <w:topLinePunct w:val="0"/>
        <w:autoSpaceDE/>
        <w:autoSpaceDN/>
        <w:bidi w:val="0"/>
        <w:adjustRightInd/>
        <w:snapToGrid/>
        <w:spacing w:line="560" w:lineRule="exact"/>
        <w:ind w:firstLine="960" w:firstLineChars="300"/>
        <w:textAlignment w:val="auto"/>
        <w:outlineLvl w:val="9"/>
        <w:rPr>
          <w:rFonts w:hint="eastAsia" w:hAnsi="仿宋_GB2312" w:cs="仿宋_GB2312"/>
          <w:color w:val="auto"/>
          <w:lang w:val="en-US" w:eastAsia="zh-CN"/>
        </w:rPr>
      </w:pPr>
    </w:p>
    <w:p>
      <w:pPr>
        <w:pStyle w:val="3"/>
        <w:keepNext w:val="0"/>
        <w:keepLines w:val="0"/>
        <w:pageBreakBefore w:val="0"/>
        <w:widowControl w:val="0"/>
        <w:kinsoku/>
        <w:wordWrap/>
        <w:overflowPunct/>
        <w:topLinePunct w:val="0"/>
        <w:autoSpaceDE/>
        <w:autoSpaceDN/>
        <w:bidi w:val="0"/>
        <w:adjustRightInd/>
        <w:snapToGrid/>
        <w:spacing w:line="560" w:lineRule="exact"/>
        <w:ind w:firstLine="960" w:firstLineChars="300"/>
        <w:textAlignment w:val="auto"/>
        <w:outlineLvl w:val="9"/>
        <w:rPr>
          <w:rFonts w:hint="eastAsia" w:hAnsi="仿宋_GB2312" w:cs="仿宋_GB2312"/>
          <w:color w:val="auto"/>
          <w:lang w:val="en-US" w:eastAsia="zh-CN"/>
        </w:rPr>
      </w:pPr>
    </w:p>
    <w:p>
      <w:pPr>
        <w:pStyle w:val="3"/>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抄送：三门峡市人民检察院</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 w:name="仿宋_GB2312">
    <w:panose1 w:val="02010609030101010101"/>
    <w:charset w:val="86"/>
    <w:family w:val="modern"/>
    <w:pitch w:val="default"/>
    <w:sig w:usb0="00000001" w:usb1="080E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k0YjFhMzJlYjI3ZjFlZmY5OTFiMzU0NmU3OGYzMGMifQ=="/>
  </w:docVars>
  <w:rsids>
    <w:rsidRoot w:val="009203AE"/>
    <w:rsid w:val="000148BD"/>
    <w:rsid w:val="000968FD"/>
    <w:rsid w:val="000F0F7C"/>
    <w:rsid w:val="00181487"/>
    <w:rsid w:val="001A429D"/>
    <w:rsid w:val="001D02AD"/>
    <w:rsid w:val="001D742D"/>
    <w:rsid w:val="00220793"/>
    <w:rsid w:val="00235278"/>
    <w:rsid w:val="003001D0"/>
    <w:rsid w:val="00316889"/>
    <w:rsid w:val="00331D36"/>
    <w:rsid w:val="00375536"/>
    <w:rsid w:val="00384C12"/>
    <w:rsid w:val="003B14A8"/>
    <w:rsid w:val="00425B16"/>
    <w:rsid w:val="004F0E4A"/>
    <w:rsid w:val="004F78EA"/>
    <w:rsid w:val="006C4CBE"/>
    <w:rsid w:val="006E09D1"/>
    <w:rsid w:val="007C3F32"/>
    <w:rsid w:val="007E44F3"/>
    <w:rsid w:val="0082433A"/>
    <w:rsid w:val="008340FB"/>
    <w:rsid w:val="008C7149"/>
    <w:rsid w:val="009203AE"/>
    <w:rsid w:val="009D7EF9"/>
    <w:rsid w:val="00A41F55"/>
    <w:rsid w:val="00B25201"/>
    <w:rsid w:val="00B3450C"/>
    <w:rsid w:val="00B617CD"/>
    <w:rsid w:val="00B65518"/>
    <w:rsid w:val="00BE625C"/>
    <w:rsid w:val="00CC2806"/>
    <w:rsid w:val="00CE5A0D"/>
    <w:rsid w:val="00D04FCE"/>
    <w:rsid w:val="00D052DF"/>
    <w:rsid w:val="00D54493"/>
    <w:rsid w:val="00DA6BDD"/>
    <w:rsid w:val="00DE5C22"/>
    <w:rsid w:val="00DF26E6"/>
    <w:rsid w:val="00E52716"/>
    <w:rsid w:val="00E7779F"/>
    <w:rsid w:val="00EF7457"/>
    <w:rsid w:val="00FD50A0"/>
    <w:rsid w:val="01C84AE7"/>
    <w:rsid w:val="039F0AAF"/>
    <w:rsid w:val="03A26FBD"/>
    <w:rsid w:val="06DC2725"/>
    <w:rsid w:val="086A1BA5"/>
    <w:rsid w:val="09091D4D"/>
    <w:rsid w:val="0ADD081A"/>
    <w:rsid w:val="0C7C4062"/>
    <w:rsid w:val="0D5A022E"/>
    <w:rsid w:val="0E872E6B"/>
    <w:rsid w:val="0F283AAF"/>
    <w:rsid w:val="0F9B00F7"/>
    <w:rsid w:val="0FCC0C78"/>
    <w:rsid w:val="10627382"/>
    <w:rsid w:val="10AC3C68"/>
    <w:rsid w:val="11077CA3"/>
    <w:rsid w:val="129D7210"/>
    <w:rsid w:val="13D451FC"/>
    <w:rsid w:val="15007F26"/>
    <w:rsid w:val="15620294"/>
    <w:rsid w:val="175E0006"/>
    <w:rsid w:val="17DF189D"/>
    <w:rsid w:val="183C74C7"/>
    <w:rsid w:val="18E4369C"/>
    <w:rsid w:val="19452F0F"/>
    <w:rsid w:val="1A0342D7"/>
    <w:rsid w:val="1C176A6A"/>
    <w:rsid w:val="1D150FC5"/>
    <w:rsid w:val="1E3D5C20"/>
    <w:rsid w:val="214354C6"/>
    <w:rsid w:val="219051CD"/>
    <w:rsid w:val="2209588F"/>
    <w:rsid w:val="229D0946"/>
    <w:rsid w:val="230643F1"/>
    <w:rsid w:val="23BB2620"/>
    <w:rsid w:val="245108A5"/>
    <w:rsid w:val="251057BA"/>
    <w:rsid w:val="268D30ED"/>
    <w:rsid w:val="27391076"/>
    <w:rsid w:val="27B66332"/>
    <w:rsid w:val="282D4E46"/>
    <w:rsid w:val="2A3E12B4"/>
    <w:rsid w:val="2B6C4E97"/>
    <w:rsid w:val="2BA6170E"/>
    <w:rsid w:val="2CA239DB"/>
    <w:rsid w:val="2CB62C0D"/>
    <w:rsid w:val="2D036B1D"/>
    <w:rsid w:val="2D547854"/>
    <w:rsid w:val="2EF70808"/>
    <w:rsid w:val="2EF7509E"/>
    <w:rsid w:val="31081589"/>
    <w:rsid w:val="31273D25"/>
    <w:rsid w:val="31CE5ECA"/>
    <w:rsid w:val="32966C95"/>
    <w:rsid w:val="32FC580F"/>
    <w:rsid w:val="334B590C"/>
    <w:rsid w:val="33A146B4"/>
    <w:rsid w:val="346B250E"/>
    <w:rsid w:val="346E77C2"/>
    <w:rsid w:val="363274BE"/>
    <w:rsid w:val="36883480"/>
    <w:rsid w:val="373369EA"/>
    <w:rsid w:val="3739691F"/>
    <w:rsid w:val="37863AD9"/>
    <w:rsid w:val="38364708"/>
    <w:rsid w:val="3AF42518"/>
    <w:rsid w:val="3B732A18"/>
    <w:rsid w:val="3D0D6FDC"/>
    <w:rsid w:val="3EFB1DD4"/>
    <w:rsid w:val="3F0B2B9F"/>
    <w:rsid w:val="3FB625E4"/>
    <w:rsid w:val="41170674"/>
    <w:rsid w:val="43B8444B"/>
    <w:rsid w:val="459D5FF7"/>
    <w:rsid w:val="45A0157D"/>
    <w:rsid w:val="487F0B87"/>
    <w:rsid w:val="498D2E30"/>
    <w:rsid w:val="4B1A3F60"/>
    <w:rsid w:val="4DBB41D6"/>
    <w:rsid w:val="4DED405F"/>
    <w:rsid w:val="4E002973"/>
    <w:rsid w:val="4E177BCF"/>
    <w:rsid w:val="4FD600B2"/>
    <w:rsid w:val="4FE5431F"/>
    <w:rsid w:val="50B42F9C"/>
    <w:rsid w:val="527D5F08"/>
    <w:rsid w:val="5360609E"/>
    <w:rsid w:val="540C679B"/>
    <w:rsid w:val="54A50B47"/>
    <w:rsid w:val="57F22119"/>
    <w:rsid w:val="586202B9"/>
    <w:rsid w:val="58FC44E0"/>
    <w:rsid w:val="5953222E"/>
    <w:rsid w:val="59EA2EB2"/>
    <w:rsid w:val="5A5E02AD"/>
    <w:rsid w:val="5B824DA3"/>
    <w:rsid w:val="5B9340BC"/>
    <w:rsid w:val="5C6F4617"/>
    <w:rsid w:val="5D392E01"/>
    <w:rsid w:val="5DB20BA2"/>
    <w:rsid w:val="5F2E6577"/>
    <w:rsid w:val="606D2A7F"/>
    <w:rsid w:val="61FD21AF"/>
    <w:rsid w:val="62BA0AE5"/>
    <w:rsid w:val="639C156E"/>
    <w:rsid w:val="64823B61"/>
    <w:rsid w:val="64C2342B"/>
    <w:rsid w:val="68063D47"/>
    <w:rsid w:val="689442F4"/>
    <w:rsid w:val="696C43B8"/>
    <w:rsid w:val="699C20EE"/>
    <w:rsid w:val="70E15A1C"/>
    <w:rsid w:val="715656EA"/>
    <w:rsid w:val="71A508AD"/>
    <w:rsid w:val="735E736D"/>
    <w:rsid w:val="75E15FAD"/>
    <w:rsid w:val="778B0312"/>
    <w:rsid w:val="78481056"/>
    <w:rsid w:val="78D422C8"/>
    <w:rsid w:val="79432D8A"/>
    <w:rsid w:val="79A25BD4"/>
    <w:rsid w:val="79AA277E"/>
    <w:rsid w:val="7D7068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qFormat="1" w:unhideWhenUsed="0" w:uiPriority="0" w:semiHidden="0"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nhideWhenUsed="0" w:uiPriority="0" w:semiHidden="0"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Salutation"/>
    <w:basedOn w:val="1"/>
    <w:next w:val="1"/>
    <w:link w:val="10"/>
    <w:qFormat/>
    <w:uiPriority w:val="0"/>
    <w:rPr>
      <w:rFonts w:ascii="仿宋_GB2312" w:eastAsia="仿宋_GB2312" w:hAnsiTheme="minorHAnsi" w:cstheme="minorBidi"/>
      <w:sz w:val="32"/>
      <w:szCs w:val="32"/>
    </w:rPr>
  </w:style>
  <w:style w:type="paragraph" w:styleId="3">
    <w:name w:val="Closing"/>
    <w:basedOn w:val="1"/>
    <w:link w:val="11"/>
    <w:qFormat/>
    <w:uiPriority w:val="0"/>
    <w:pPr>
      <w:ind w:left="100" w:leftChars="2100"/>
    </w:pPr>
    <w:rPr>
      <w:rFonts w:ascii="仿宋_GB2312" w:eastAsia="仿宋_GB2312" w:hAnsiTheme="minorHAnsi" w:cstheme="minorBidi"/>
      <w:sz w:val="32"/>
      <w:szCs w:val="32"/>
    </w:rPr>
  </w:style>
  <w:style w:type="paragraph" w:styleId="4">
    <w:name w:val="footer"/>
    <w:basedOn w:val="1"/>
    <w:link w:val="9"/>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8"/>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8">
    <w:name w:val="页眉 字符"/>
    <w:basedOn w:val="7"/>
    <w:link w:val="5"/>
    <w:qFormat/>
    <w:uiPriority w:val="99"/>
    <w:rPr>
      <w:sz w:val="18"/>
      <w:szCs w:val="18"/>
    </w:rPr>
  </w:style>
  <w:style w:type="character" w:customStyle="1" w:styleId="9">
    <w:name w:val="页脚 字符"/>
    <w:basedOn w:val="7"/>
    <w:link w:val="4"/>
    <w:qFormat/>
    <w:uiPriority w:val="99"/>
    <w:rPr>
      <w:sz w:val="18"/>
      <w:szCs w:val="18"/>
    </w:rPr>
  </w:style>
  <w:style w:type="character" w:customStyle="1" w:styleId="10">
    <w:name w:val="称呼 字符"/>
    <w:link w:val="2"/>
    <w:qFormat/>
    <w:uiPriority w:val="0"/>
    <w:rPr>
      <w:rFonts w:ascii="仿宋_GB2312" w:eastAsia="仿宋_GB2312"/>
      <w:sz w:val="32"/>
      <w:szCs w:val="32"/>
    </w:rPr>
  </w:style>
  <w:style w:type="character" w:customStyle="1" w:styleId="11">
    <w:name w:val="结束语 字符"/>
    <w:link w:val="3"/>
    <w:qFormat/>
    <w:uiPriority w:val="0"/>
    <w:rPr>
      <w:rFonts w:ascii="仿宋_GB2312" w:eastAsia="仿宋_GB2312"/>
      <w:sz w:val="32"/>
      <w:szCs w:val="32"/>
    </w:rPr>
  </w:style>
  <w:style w:type="character" w:customStyle="1" w:styleId="12">
    <w:name w:val="结束语 字符1"/>
    <w:basedOn w:val="7"/>
    <w:semiHidden/>
    <w:qFormat/>
    <w:uiPriority w:val="99"/>
    <w:rPr>
      <w:rFonts w:ascii="Times New Roman" w:hAnsi="Times New Roman" w:eastAsia="宋体" w:cs="Times New Roman"/>
      <w:szCs w:val="20"/>
    </w:rPr>
  </w:style>
  <w:style w:type="character" w:customStyle="1" w:styleId="13">
    <w:name w:val="称呼 字符1"/>
    <w:basedOn w:val="7"/>
    <w:semiHidden/>
    <w:qFormat/>
    <w:uiPriority w:val="99"/>
    <w:rPr>
      <w:rFonts w:ascii="Times New Roman" w:hAnsi="Times New Roman" w:eastAsia="宋体" w:cs="Times New Roman"/>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687</Words>
  <Characters>775</Characters>
  <Lines>7</Lines>
  <Paragraphs>2</Paragraphs>
  <TotalTime>0</TotalTime>
  <ScaleCrop>false</ScaleCrop>
  <LinksUpToDate>false</LinksUpToDate>
  <CharactersWithSpaces>832</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2022-01-25T23:49:00Z</dcterms:created>
  <dc:creator>Administrator</dc:creator>
  <cp:lastModifiedBy>Administrator</cp:lastModifiedBy>
  <cp:lastPrinted>2025-10-27T08:27:00Z</cp:lastPrinted>
  <dcterms:modified xsi:type="dcterms:W3CDTF">2026-02-13T02:50:36Z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030E4BCAD14F483E8B2911E418DB5A34</vt:lpwstr>
  </property>
</Properties>
</file>