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jc w:val="center"/>
        <w:rPr>
          <w:rFonts w:ascii="仿宋_GB2312" w:eastAsia="仿宋_GB2312"/>
          <w:color w:val="000000"/>
          <w:sz w:val="32"/>
          <w:szCs w:val="32"/>
        </w:rPr>
      </w:pPr>
      <w:r>
        <w:rPr>
          <w:rFonts w:hint="eastAsia"/>
          <w:b/>
          <w:color w:val="000000"/>
          <w:sz w:val="44"/>
          <w:szCs w:val="44"/>
        </w:rPr>
        <w:t>提请减刑建议书</w:t>
      </w:r>
    </w:p>
    <w:p>
      <w:pPr>
        <w:spacing w:line="560" w:lineRule="exact"/>
        <w:jc w:val="center"/>
        <w:rPr>
          <w:rFonts w:ascii="仿宋_GB2312" w:eastAsia="仿宋_GB2312"/>
          <w:color w:val="000000"/>
          <w:sz w:val="32"/>
          <w:szCs w:val="32"/>
        </w:rPr>
      </w:pPr>
      <w:r>
        <w:rPr>
          <w:rFonts w:hint="eastAsia" w:ascii="仿宋_GB2312" w:eastAsia="仿宋_GB2312"/>
          <w:color w:val="000000"/>
          <w:sz w:val="32"/>
          <w:szCs w:val="32"/>
        </w:rPr>
        <w:t xml:space="preserve">                              </w:t>
      </w:r>
    </w:p>
    <w:p>
      <w:pPr>
        <w:spacing w:line="560" w:lineRule="exact"/>
        <w:ind w:firstLine="4960" w:firstLineChars="1550"/>
        <w:jc w:val="left"/>
        <w:rPr>
          <w:rFonts w:ascii="仿宋_GB2312" w:eastAsia="仿宋_GB2312"/>
          <w:color w:val="000000"/>
          <w:sz w:val="32"/>
          <w:szCs w:val="32"/>
        </w:rPr>
      </w:pPr>
      <w:r>
        <w:rPr>
          <w:rFonts w:hint="eastAsia" w:ascii="仿宋_GB2312" w:eastAsia="仿宋_GB2312"/>
          <w:color w:val="000000"/>
          <w:sz w:val="32"/>
          <w:szCs w:val="32"/>
        </w:rPr>
        <w:t>（202</w:t>
      </w:r>
      <w:r>
        <w:rPr>
          <w:rFonts w:ascii="仿宋_GB2312" w:eastAsia="仿宋_GB2312"/>
          <w:color w:val="000000"/>
          <w:sz w:val="32"/>
          <w:szCs w:val="32"/>
        </w:rPr>
        <w:t>6</w:t>
      </w:r>
      <w:r>
        <w:rPr>
          <w:rFonts w:hint="eastAsia" w:ascii="仿宋_GB2312" w:eastAsia="仿宋_GB2312"/>
          <w:color w:val="000000"/>
          <w:sz w:val="32"/>
          <w:szCs w:val="32"/>
        </w:rPr>
        <w:t>）豫峡狱减字第</w:t>
      </w:r>
      <w:r>
        <w:rPr>
          <w:rFonts w:ascii="仿宋_GB2312" w:eastAsia="仿宋_GB2312"/>
          <w:color w:val="FF0000"/>
          <w:sz w:val="32"/>
          <w:szCs w:val="32"/>
        </w:rPr>
        <w:t>97</w:t>
      </w:r>
      <w:r>
        <w:rPr>
          <w:rFonts w:hint="eastAsia" w:ascii="仿宋_GB2312" w:eastAsia="仿宋_GB2312"/>
          <w:color w:val="000000"/>
          <w:sz w:val="32"/>
          <w:szCs w:val="32"/>
        </w:rPr>
        <w:t>号</w:t>
      </w:r>
    </w:p>
    <w:p>
      <w:pPr>
        <w:spacing w:line="560" w:lineRule="exact"/>
        <w:ind w:firstLine="632" w:firstLineChars="200"/>
        <w:rPr>
          <w:rFonts w:ascii="仿宋_GB2312" w:hAnsi="宋体" w:eastAsia="仿宋_GB2312"/>
          <w:color w:val="000000"/>
          <w:spacing w:val="-2"/>
          <w:sz w:val="32"/>
          <w:szCs w:val="32"/>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罪犯赵作方，男，1983年2月12日出生，汉族，身份证号码：410327198302123532，家住河南省宜阳县韩城镇西关村一组。2003年5月16日因犯故意伤害罪被宜阳县人民法院判处有期徒刑2年，缓刑3年；2013年10月21日因犯盗窃罪被单处罚金1000元；2017年11月29日因犯盗窃罪被单处罚金3000元。因犯盗掘古墓葬罪经宜阳县人民法院于2021年1月18日以（2020）豫0327刑初375号刑事判决书判处有期徒刑7年,罚金8000元（全缴）。原判刑期自2020年6月23日起至2027年6月22日止。于2023年3月17日送入我狱服刑改造，服刑期间执行刑期变动情况：2024年5月16日减刑6个月。现余刑：</w:t>
      </w:r>
      <w:r>
        <w:rPr>
          <w:rFonts w:ascii="仿宋_GB2312" w:eastAsia="仿宋_GB2312"/>
          <w:sz w:val="32"/>
          <w:szCs w:val="32"/>
        </w:rPr>
        <w:t>7</w:t>
      </w:r>
      <w:r>
        <w:rPr>
          <w:rFonts w:hint="eastAsia" w:ascii="仿宋_GB2312" w:eastAsia="仿宋_GB2312"/>
          <w:sz w:val="32"/>
          <w:szCs w:val="32"/>
        </w:rPr>
        <w:t>个月。</w:t>
      </w:r>
    </w:p>
    <w:p>
      <w:pPr>
        <w:spacing w:line="560" w:lineRule="exact"/>
        <w:ind w:firstLine="640" w:firstLineChars="200"/>
        <w:rPr>
          <w:rFonts w:ascii="仿宋_GB2312" w:eastAsia="仿宋_GB2312"/>
          <w:sz w:val="32"/>
        </w:rPr>
      </w:pPr>
      <w:r>
        <w:rPr>
          <w:rFonts w:hint="eastAsia" w:ascii="仿宋_GB2312" w:eastAsia="仿宋_GB2312"/>
          <w:sz w:val="32"/>
        </w:rPr>
        <w:t>该犯在近期确有悔改表现，具体事实如下:</w:t>
      </w:r>
    </w:p>
    <w:p>
      <w:pPr>
        <w:spacing w:line="560" w:lineRule="exact"/>
        <w:ind w:firstLine="640" w:firstLineChars="200"/>
        <w:rPr>
          <w:rFonts w:ascii="仿宋_GB2312" w:eastAsia="仿宋_GB2312"/>
          <w:sz w:val="32"/>
        </w:rPr>
      </w:pPr>
      <w:r>
        <w:rPr>
          <w:rFonts w:hint="eastAsia" w:ascii="仿宋_GB2312" w:eastAsia="仿宋_GB2312"/>
          <w:sz w:val="32"/>
        </w:rPr>
        <w:t>该犯在日常改造中，能够认罪悔罪，服从管理，遵规守纪，严格落实行为规范，积极参加学习和劳动，考核期内获得表扬奖励4次（2024年6月、2024年11月、2025年5月、2025年11月）。</w:t>
      </w:r>
    </w:p>
    <w:p>
      <w:pPr>
        <w:spacing w:line="560" w:lineRule="exact"/>
        <w:ind w:firstLine="640" w:firstLineChars="200"/>
        <w:rPr>
          <w:rFonts w:ascii="仿宋_GB2312" w:eastAsia="仿宋_GB2312"/>
          <w:sz w:val="32"/>
        </w:rPr>
      </w:pPr>
      <w:r>
        <w:rPr>
          <w:rFonts w:hint="eastAsia" w:ascii="仿宋_GB2312" w:eastAsia="仿宋_GB2312"/>
          <w:sz w:val="32"/>
        </w:rPr>
        <w:t>该犯能够积极参加“三课”学习，按时完成作业，阅读各类健康有益书刊。2024年上半年思想课考试成绩为68分、文化课考试成绩为84分、技术课考试成绩为82.4分；2024年下半年思想课考试成绩为69分、文化课考试成绩为97分、技术课为非入学；2025年上半年思想课考试成绩为65分、文化课考试成绩为91分、技术课为非入学；2025年下半年思想课考试成绩为80分、文化课考试成绩为93分、技术课为非入学。</w:t>
      </w:r>
    </w:p>
    <w:p>
      <w:pPr>
        <w:spacing w:line="560" w:lineRule="exact"/>
        <w:ind w:firstLine="640" w:firstLineChars="200"/>
        <w:rPr>
          <w:rFonts w:ascii="仿宋_GB2312" w:eastAsia="仿宋_GB2312"/>
          <w:sz w:val="32"/>
        </w:rPr>
      </w:pPr>
      <w:r>
        <w:rPr>
          <w:rFonts w:hint="eastAsia" w:ascii="仿宋_GB2312" w:eastAsia="仿宋_GB2312"/>
          <w:sz w:val="32"/>
        </w:rPr>
        <w:t>劳动改造方面，该犯作为罪犯监督岗，能够认真负责，严格履行监督岗职责，认真完成罪犯监督任务，坚持原则，对罪犯违规违纪现象能及时制止，表现较好。</w:t>
      </w:r>
    </w:p>
    <w:p>
      <w:pPr>
        <w:spacing w:line="560" w:lineRule="exact"/>
        <w:ind w:firstLine="640" w:firstLineChars="200"/>
        <w:rPr>
          <w:rFonts w:ascii="仿宋_GB2312" w:eastAsia="仿宋_GB2312"/>
          <w:sz w:val="32"/>
        </w:rPr>
      </w:pPr>
      <w:r>
        <w:rPr>
          <w:rFonts w:hint="eastAsia" w:ascii="仿宋_GB2312" w:eastAsia="仿宋_GB2312"/>
          <w:sz w:val="32"/>
        </w:rPr>
        <w:t>该犯财产性判项，罚金8000元，已履行完毕</w:t>
      </w:r>
      <w:r>
        <w:rPr>
          <w:rFonts w:ascii="仿宋_GB2312" w:eastAsia="仿宋_GB2312"/>
          <w:sz w:val="32"/>
        </w:rPr>
        <w:t>。</w:t>
      </w:r>
    </w:p>
    <w:p>
      <w:pPr>
        <w:spacing w:line="560" w:lineRule="exact"/>
        <w:ind w:firstLine="640" w:firstLineChars="200"/>
        <w:rPr>
          <w:rFonts w:ascii="仿宋_GB2312" w:hAnsi="Calibri" w:eastAsia="仿宋_GB2312"/>
          <w:sz w:val="32"/>
          <w:szCs w:val="32"/>
        </w:rPr>
      </w:pPr>
      <w:r>
        <w:rPr>
          <w:rFonts w:hint="eastAsia" w:ascii="仿宋_GB2312" w:hAnsi="仿宋" w:eastAsia="仿宋_GB2312" w:cs="仿宋_GB2312"/>
          <w:color w:val="000000"/>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 w:eastAsia="仿宋_GB2312" w:cs="仿宋_GB2312"/>
          <w:color w:val="FF0000"/>
          <w:spacing w:val="-2"/>
          <w:sz w:val="32"/>
          <w:szCs w:val="32"/>
        </w:rPr>
        <w:t>赵作方</w:t>
      </w:r>
      <w:r>
        <w:rPr>
          <w:rFonts w:hint="eastAsia" w:ascii="仿宋_GB2312" w:hAnsi="仿宋" w:eastAsia="仿宋_GB2312" w:cs="仿宋_GB2312"/>
          <w:color w:val="000000"/>
          <w:sz w:val="32"/>
          <w:szCs w:val="32"/>
        </w:rPr>
        <w:t>予以减去有期徒刑</w:t>
      </w:r>
      <w:r>
        <w:rPr>
          <w:rFonts w:hint="eastAsia" w:ascii="仿宋_GB2312" w:hAnsi="仿宋" w:eastAsia="仿宋_GB2312" w:cs="仿宋_GB2312"/>
          <w:color w:val="FF0000"/>
          <w:sz w:val="32"/>
          <w:szCs w:val="32"/>
        </w:rPr>
        <w:t>七</w:t>
      </w:r>
      <w:r>
        <w:rPr>
          <w:rFonts w:hint="eastAsia" w:ascii="仿宋_GB2312" w:hAnsi="仿宋" w:eastAsia="仿宋_GB2312" w:cs="仿宋_GB2312"/>
          <w:color w:val="000000"/>
          <w:sz w:val="32"/>
          <w:szCs w:val="32"/>
        </w:rPr>
        <w:t>个月。特提请裁定。</w:t>
      </w:r>
    </w:p>
    <w:p>
      <w:pPr>
        <w:pStyle w:val="2"/>
        <w:spacing w:line="560" w:lineRule="exact"/>
        <w:ind w:firstLine="640" w:firstLineChars="200"/>
        <w:rPr>
          <w:rFonts w:hAnsi="仿宋" w:cs="仿宋_GB2312"/>
          <w:color w:val="000000"/>
        </w:rPr>
      </w:pPr>
      <w:r>
        <w:rPr>
          <w:rFonts w:hint="eastAsia" w:hAnsi="仿宋" w:cs="仿宋_GB2312"/>
          <w:color w:val="000000"/>
        </w:rPr>
        <w:t>此致</w:t>
      </w:r>
    </w:p>
    <w:p>
      <w:pPr>
        <w:pStyle w:val="3"/>
        <w:spacing w:line="560" w:lineRule="exact"/>
        <w:ind w:left="0" w:leftChars="0"/>
        <w:rPr>
          <w:rFonts w:hAnsi="仿宋" w:cs="仿宋_GB2312"/>
          <w:color w:val="000000"/>
        </w:rPr>
      </w:pPr>
      <w:r>
        <w:rPr>
          <w:rFonts w:hint="eastAsia" w:hAnsi="仿宋" w:cs="仿宋_GB2312"/>
          <w:color w:val="000000"/>
        </w:rPr>
        <w:t>三门峡市中级人民法院</w:t>
      </w:r>
    </w:p>
    <w:p>
      <w:pPr>
        <w:pStyle w:val="3"/>
        <w:spacing w:line="560" w:lineRule="exact"/>
        <w:ind w:left="0" w:leftChars="0"/>
        <w:rPr>
          <w:rFonts w:hAnsi="仿宋" w:cs="仿宋_GB2312"/>
          <w:color w:val="000000"/>
        </w:rPr>
      </w:pPr>
    </w:p>
    <w:p>
      <w:pPr>
        <w:pStyle w:val="3"/>
        <w:spacing w:line="560" w:lineRule="exact"/>
        <w:ind w:left="0" w:leftChars="0"/>
        <w:rPr>
          <w:rFonts w:hAnsi="仿宋_GB2312" w:cs="仿宋_GB2312"/>
          <w:color w:val="000000"/>
        </w:rPr>
      </w:pPr>
    </w:p>
    <w:p>
      <w:pPr>
        <w:pStyle w:val="3"/>
        <w:spacing w:line="560" w:lineRule="exact"/>
        <w:ind w:left="0" w:leftChars="0" w:firstLine="6004" w:firstLineChars="1900"/>
        <w:rPr>
          <w:rFonts w:hAnsi="仿宋_GB2312" w:cs="仿宋_GB2312"/>
          <w:color w:val="FF0000"/>
        </w:rPr>
      </w:pPr>
      <w:r>
        <w:rPr>
          <w:rFonts w:hint="eastAsia" w:ascii="仿宋_GB2312" w:hAnsi="仿宋_GB2312" w:eastAsia="仿宋_GB2312" w:cs="仿宋_GB2312"/>
          <w:color w:val="000000"/>
          <w:spacing w:val="-2"/>
          <w:sz w:val="32"/>
          <w:szCs w:val="32"/>
        </w:rPr>
        <w:t>202</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年</w:t>
      </w:r>
      <w:r>
        <w:rPr>
          <w:rFonts w:hint="eastAsia" w:ascii="仿宋_GB2312" w:hAnsi="仿宋_GB2312" w:eastAsia="仿宋_GB2312" w:cs="仿宋_GB2312"/>
          <w:color w:val="000000"/>
          <w:spacing w:val="-2"/>
          <w:sz w:val="32"/>
          <w:szCs w:val="32"/>
          <w:lang w:val="en-US" w:eastAsia="zh-CN"/>
        </w:rPr>
        <w:t>5</w:t>
      </w:r>
      <w:r>
        <w:rPr>
          <w:rFonts w:hint="eastAsia" w:ascii="仿宋_GB2312" w:hAnsi="仿宋_GB2312" w:eastAsia="仿宋_GB2312" w:cs="仿宋_GB2312"/>
          <w:color w:val="000000"/>
          <w:spacing w:val="-2"/>
          <w:sz w:val="32"/>
          <w:szCs w:val="32"/>
        </w:rPr>
        <w:t>月</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日</w:t>
      </w: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bookmarkStart w:id="0" w:name="_GoBack"/>
      <w:bookmarkEnd w:id="0"/>
    </w:p>
    <w:p>
      <w:pPr>
        <w:pStyle w:val="3"/>
        <w:spacing w:line="560" w:lineRule="exact"/>
        <w:ind w:left="0" w:leftChars="0"/>
        <w:rPr>
          <w:rFonts w:hint="eastAsia" w:hAnsi="仿宋_GB2312" w:cs="仿宋_GB2312"/>
          <w:color w:val="000000"/>
        </w:rPr>
      </w:pPr>
    </w:p>
    <w:p>
      <w:pPr>
        <w:pStyle w:val="3"/>
        <w:spacing w:line="560" w:lineRule="exact"/>
        <w:ind w:left="0" w:leftChars="0"/>
        <w:rPr>
          <w:rFonts w:hAnsi="仿宋_GB2312" w:cs="仿宋_GB2312"/>
          <w:color w:val="000000"/>
        </w:rPr>
      </w:pPr>
      <w:r>
        <w:rPr>
          <w:rFonts w:hint="eastAsia" w:hAnsi="仿宋_GB2312" w:cs="仿宋_GB2312"/>
          <w:color w:val="000000"/>
        </w:rPr>
        <w:t>抄送：三门峡市人民检察院</w:t>
      </w:r>
    </w:p>
    <w:p>
      <w:pPr>
        <w:pStyle w:val="3"/>
        <w:spacing w:line="560" w:lineRule="exact"/>
        <w:ind w:left="0" w:leftChars="0"/>
        <w:rPr>
          <w:rFonts w:hAnsi="仿宋_GB2312" w:cs="仿宋_GB2312"/>
          <w:color w:val="000000"/>
        </w:rPr>
      </w:pPr>
    </w:p>
    <w:sectPr>
      <w:type w:val="continuous"/>
      <w:pgSz w:w="11906" w:h="16838"/>
      <w:pgMar w:top="1361" w:right="1418" w:bottom="1361"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revisionView w:markup="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28"/>
    <w:rsid w:val="00004003"/>
    <w:rsid w:val="000070A4"/>
    <w:rsid w:val="00015CCE"/>
    <w:rsid w:val="00023F5A"/>
    <w:rsid w:val="00025EE9"/>
    <w:rsid w:val="00030E32"/>
    <w:rsid w:val="00043BEA"/>
    <w:rsid w:val="00051A8E"/>
    <w:rsid w:val="00057726"/>
    <w:rsid w:val="00060A35"/>
    <w:rsid w:val="00063EE4"/>
    <w:rsid w:val="00067394"/>
    <w:rsid w:val="00071570"/>
    <w:rsid w:val="00081940"/>
    <w:rsid w:val="00094761"/>
    <w:rsid w:val="000955F8"/>
    <w:rsid w:val="000A06E2"/>
    <w:rsid w:val="000A4BE2"/>
    <w:rsid w:val="000C0C40"/>
    <w:rsid w:val="000C57F6"/>
    <w:rsid w:val="000C5A1C"/>
    <w:rsid w:val="000D42FE"/>
    <w:rsid w:val="000D6234"/>
    <w:rsid w:val="000E06D0"/>
    <w:rsid w:val="000E1232"/>
    <w:rsid w:val="000E2FC9"/>
    <w:rsid w:val="000E3454"/>
    <w:rsid w:val="00104AB9"/>
    <w:rsid w:val="0010520C"/>
    <w:rsid w:val="001156A7"/>
    <w:rsid w:val="00115A8E"/>
    <w:rsid w:val="00122529"/>
    <w:rsid w:val="00122A79"/>
    <w:rsid w:val="00122B50"/>
    <w:rsid w:val="00124F77"/>
    <w:rsid w:val="00130E4E"/>
    <w:rsid w:val="001316CC"/>
    <w:rsid w:val="0013350E"/>
    <w:rsid w:val="00136A13"/>
    <w:rsid w:val="00142C41"/>
    <w:rsid w:val="00143AC2"/>
    <w:rsid w:val="00143EE2"/>
    <w:rsid w:val="00146882"/>
    <w:rsid w:val="00164023"/>
    <w:rsid w:val="00172A27"/>
    <w:rsid w:val="0018367A"/>
    <w:rsid w:val="00183E26"/>
    <w:rsid w:val="00197640"/>
    <w:rsid w:val="001A1A4E"/>
    <w:rsid w:val="001A610C"/>
    <w:rsid w:val="001A6C3B"/>
    <w:rsid w:val="001C55CB"/>
    <w:rsid w:val="001C5E57"/>
    <w:rsid w:val="001C684E"/>
    <w:rsid w:val="001C748B"/>
    <w:rsid w:val="001C7C2B"/>
    <w:rsid w:val="001D12B0"/>
    <w:rsid w:val="001E5608"/>
    <w:rsid w:val="002137A9"/>
    <w:rsid w:val="00213EE1"/>
    <w:rsid w:val="0021596E"/>
    <w:rsid w:val="00231BB9"/>
    <w:rsid w:val="0023611A"/>
    <w:rsid w:val="00237CAE"/>
    <w:rsid w:val="00240DCD"/>
    <w:rsid w:val="002421C3"/>
    <w:rsid w:val="0024688A"/>
    <w:rsid w:val="00253FB2"/>
    <w:rsid w:val="00262225"/>
    <w:rsid w:val="00267DF4"/>
    <w:rsid w:val="00274610"/>
    <w:rsid w:val="0028060C"/>
    <w:rsid w:val="0028640C"/>
    <w:rsid w:val="002A558B"/>
    <w:rsid w:val="002A683F"/>
    <w:rsid w:val="002A6845"/>
    <w:rsid w:val="002B26BC"/>
    <w:rsid w:val="002B43DA"/>
    <w:rsid w:val="002C0C60"/>
    <w:rsid w:val="002C3F50"/>
    <w:rsid w:val="002C444E"/>
    <w:rsid w:val="002C4734"/>
    <w:rsid w:val="002C61AB"/>
    <w:rsid w:val="002C6CC8"/>
    <w:rsid w:val="002D1391"/>
    <w:rsid w:val="002E0217"/>
    <w:rsid w:val="002E2141"/>
    <w:rsid w:val="002E6169"/>
    <w:rsid w:val="002F2D1F"/>
    <w:rsid w:val="002F5D29"/>
    <w:rsid w:val="00300658"/>
    <w:rsid w:val="0030088D"/>
    <w:rsid w:val="00316581"/>
    <w:rsid w:val="0032145C"/>
    <w:rsid w:val="00341133"/>
    <w:rsid w:val="00343A22"/>
    <w:rsid w:val="0035375E"/>
    <w:rsid w:val="00360E8D"/>
    <w:rsid w:val="0036271D"/>
    <w:rsid w:val="003641C9"/>
    <w:rsid w:val="00365524"/>
    <w:rsid w:val="00370C56"/>
    <w:rsid w:val="003813D3"/>
    <w:rsid w:val="003828DB"/>
    <w:rsid w:val="00382B76"/>
    <w:rsid w:val="0038429C"/>
    <w:rsid w:val="00384F93"/>
    <w:rsid w:val="003968F1"/>
    <w:rsid w:val="00397688"/>
    <w:rsid w:val="003A2CC3"/>
    <w:rsid w:val="003A4E9E"/>
    <w:rsid w:val="003A6B80"/>
    <w:rsid w:val="003B028F"/>
    <w:rsid w:val="003B308F"/>
    <w:rsid w:val="003B32BF"/>
    <w:rsid w:val="003C57B8"/>
    <w:rsid w:val="003C6B5F"/>
    <w:rsid w:val="003C7191"/>
    <w:rsid w:val="003C78A7"/>
    <w:rsid w:val="003D7546"/>
    <w:rsid w:val="003F6A65"/>
    <w:rsid w:val="00404689"/>
    <w:rsid w:val="00405243"/>
    <w:rsid w:val="00410BA8"/>
    <w:rsid w:val="00414664"/>
    <w:rsid w:val="00415DB4"/>
    <w:rsid w:val="00416053"/>
    <w:rsid w:val="004166FD"/>
    <w:rsid w:val="0042257C"/>
    <w:rsid w:val="00423501"/>
    <w:rsid w:val="004305E1"/>
    <w:rsid w:val="00436CBB"/>
    <w:rsid w:val="00436CE1"/>
    <w:rsid w:val="00441D61"/>
    <w:rsid w:val="00454EBD"/>
    <w:rsid w:val="00462075"/>
    <w:rsid w:val="004665C4"/>
    <w:rsid w:val="004723EA"/>
    <w:rsid w:val="004752F9"/>
    <w:rsid w:val="00483C07"/>
    <w:rsid w:val="00486AAF"/>
    <w:rsid w:val="00497E22"/>
    <w:rsid w:val="004A01E8"/>
    <w:rsid w:val="004A5B77"/>
    <w:rsid w:val="004B29E0"/>
    <w:rsid w:val="004B5E94"/>
    <w:rsid w:val="004C2567"/>
    <w:rsid w:val="004C75E9"/>
    <w:rsid w:val="004D2F73"/>
    <w:rsid w:val="004D321F"/>
    <w:rsid w:val="004D692B"/>
    <w:rsid w:val="004E3629"/>
    <w:rsid w:val="004E45DA"/>
    <w:rsid w:val="004F3934"/>
    <w:rsid w:val="004F3BF7"/>
    <w:rsid w:val="004F7865"/>
    <w:rsid w:val="0051501F"/>
    <w:rsid w:val="0052181B"/>
    <w:rsid w:val="00532937"/>
    <w:rsid w:val="0054513F"/>
    <w:rsid w:val="00546C42"/>
    <w:rsid w:val="005715D4"/>
    <w:rsid w:val="00585F46"/>
    <w:rsid w:val="005A4489"/>
    <w:rsid w:val="005A6432"/>
    <w:rsid w:val="005A7A15"/>
    <w:rsid w:val="005C2674"/>
    <w:rsid w:val="005C6C94"/>
    <w:rsid w:val="005C6DA0"/>
    <w:rsid w:val="005D3419"/>
    <w:rsid w:val="005E2373"/>
    <w:rsid w:val="005E7F21"/>
    <w:rsid w:val="005F0010"/>
    <w:rsid w:val="005F2946"/>
    <w:rsid w:val="005F4E78"/>
    <w:rsid w:val="005F54FA"/>
    <w:rsid w:val="005F6B28"/>
    <w:rsid w:val="006012B9"/>
    <w:rsid w:val="00602BEC"/>
    <w:rsid w:val="00602CB7"/>
    <w:rsid w:val="00604942"/>
    <w:rsid w:val="006079CE"/>
    <w:rsid w:val="00610260"/>
    <w:rsid w:val="0061392C"/>
    <w:rsid w:val="006163C3"/>
    <w:rsid w:val="00620898"/>
    <w:rsid w:val="006210EA"/>
    <w:rsid w:val="00621FB1"/>
    <w:rsid w:val="006257E2"/>
    <w:rsid w:val="00637B8E"/>
    <w:rsid w:val="00637BD2"/>
    <w:rsid w:val="00643840"/>
    <w:rsid w:val="006635A0"/>
    <w:rsid w:val="00671B9B"/>
    <w:rsid w:val="006762CB"/>
    <w:rsid w:val="00681E0F"/>
    <w:rsid w:val="00684225"/>
    <w:rsid w:val="006960D3"/>
    <w:rsid w:val="006A43D5"/>
    <w:rsid w:val="006A7E8B"/>
    <w:rsid w:val="006B70C9"/>
    <w:rsid w:val="006C21AA"/>
    <w:rsid w:val="006D35B1"/>
    <w:rsid w:val="006D38C5"/>
    <w:rsid w:val="006D74A9"/>
    <w:rsid w:val="006E52CC"/>
    <w:rsid w:val="006E738F"/>
    <w:rsid w:val="006F46F1"/>
    <w:rsid w:val="006F5878"/>
    <w:rsid w:val="00711481"/>
    <w:rsid w:val="00717B10"/>
    <w:rsid w:val="00725EC3"/>
    <w:rsid w:val="00726E43"/>
    <w:rsid w:val="00732DD0"/>
    <w:rsid w:val="007343CE"/>
    <w:rsid w:val="00737AF3"/>
    <w:rsid w:val="00743BF6"/>
    <w:rsid w:val="00754EB1"/>
    <w:rsid w:val="007557FF"/>
    <w:rsid w:val="007706FE"/>
    <w:rsid w:val="00772E30"/>
    <w:rsid w:val="007803EA"/>
    <w:rsid w:val="00783C69"/>
    <w:rsid w:val="00790C54"/>
    <w:rsid w:val="0079337E"/>
    <w:rsid w:val="00794B75"/>
    <w:rsid w:val="007A134F"/>
    <w:rsid w:val="007A3E3E"/>
    <w:rsid w:val="007A5F65"/>
    <w:rsid w:val="007B297C"/>
    <w:rsid w:val="007B2E54"/>
    <w:rsid w:val="007B352E"/>
    <w:rsid w:val="007B3CEA"/>
    <w:rsid w:val="007C4D13"/>
    <w:rsid w:val="007D0AEF"/>
    <w:rsid w:val="007D24B1"/>
    <w:rsid w:val="007D297D"/>
    <w:rsid w:val="007D78E4"/>
    <w:rsid w:val="007E3CC4"/>
    <w:rsid w:val="007F2445"/>
    <w:rsid w:val="007F7CBA"/>
    <w:rsid w:val="007F7D2C"/>
    <w:rsid w:val="00800177"/>
    <w:rsid w:val="008177A2"/>
    <w:rsid w:val="008206CF"/>
    <w:rsid w:val="00830B74"/>
    <w:rsid w:val="0084225B"/>
    <w:rsid w:val="0084335B"/>
    <w:rsid w:val="00843DC2"/>
    <w:rsid w:val="008444F7"/>
    <w:rsid w:val="00846670"/>
    <w:rsid w:val="008468D9"/>
    <w:rsid w:val="0085353E"/>
    <w:rsid w:val="0085631F"/>
    <w:rsid w:val="00874E00"/>
    <w:rsid w:val="008820CD"/>
    <w:rsid w:val="00890803"/>
    <w:rsid w:val="008B3C73"/>
    <w:rsid w:val="008C34CA"/>
    <w:rsid w:val="008C66DA"/>
    <w:rsid w:val="008C68C6"/>
    <w:rsid w:val="008D254C"/>
    <w:rsid w:val="008D4A4C"/>
    <w:rsid w:val="008E2E93"/>
    <w:rsid w:val="008E5F5D"/>
    <w:rsid w:val="008E67A3"/>
    <w:rsid w:val="008F0F28"/>
    <w:rsid w:val="00900318"/>
    <w:rsid w:val="00900948"/>
    <w:rsid w:val="0090449B"/>
    <w:rsid w:val="00905488"/>
    <w:rsid w:val="00906013"/>
    <w:rsid w:val="009113F8"/>
    <w:rsid w:val="00921347"/>
    <w:rsid w:val="009427FA"/>
    <w:rsid w:val="009654F0"/>
    <w:rsid w:val="009671B9"/>
    <w:rsid w:val="00970379"/>
    <w:rsid w:val="00974259"/>
    <w:rsid w:val="009774D8"/>
    <w:rsid w:val="009816E4"/>
    <w:rsid w:val="009833A7"/>
    <w:rsid w:val="00986AA1"/>
    <w:rsid w:val="00986C11"/>
    <w:rsid w:val="009877F3"/>
    <w:rsid w:val="009B07CD"/>
    <w:rsid w:val="009B0B16"/>
    <w:rsid w:val="009B571D"/>
    <w:rsid w:val="009C58E6"/>
    <w:rsid w:val="009C7941"/>
    <w:rsid w:val="009D71C7"/>
    <w:rsid w:val="009E54D7"/>
    <w:rsid w:val="00A01774"/>
    <w:rsid w:val="00A140FA"/>
    <w:rsid w:val="00A1426C"/>
    <w:rsid w:val="00A147A7"/>
    <w:rsid w:val="00A33992"/>
    <w:rsid w:val="00A344DE"/>
    <w:rsid w:val="00A35028"/>
    <w:rsid w:val="00A42BB7"/>
    <w:rsid w:val="00A44490"/>
    <w:rsid w:val="00A4454B"/>
    <w:rsid w:val="00A46271"/>
    <w:rsid w:val="00A62056"/>
    <w:rsid w:val="00A67F01"/>
    <w:rsid w:val="00A7496B"/>
    <w:rsid w:val="00A84225"/>
    <w:rsid w:val="00A84879"/>
    <w:rsid w:val="00A91758"/>
    <w:rsid w:val="00A918B9"/>
    <w:rsid w:val="00A92412"/>
    <w:rsid w:val="00A95625"/>
    <w:rsid w:val="00A9608E"/>
    <w:rsid w:val="00AA0847"/>
    <w:rsid w:val="00AA24D9"/>
    <w:rsid w:val="00AB03F6"/>
    <w:rsid w:val="00AB7516"/>
    <w:rsid w:val="00AE77EA"/>
    <w:rsid w:val="00AF35AD"/>
    <w:rsid w:val="00AF722C"/>
    <w:rsid w:val="00B06C59"/>
    <w:rsid w:val="00B101C4"/>
    <w:rsid w:val="00B14733"/>
    <w:rsid w:val="00B16B74"/>
    <w:rsid w:val="00B2633C"/>
    <w:rsid w:val="00B26715"/>
    <w:rsid w:val="00B304F8"/>
    <w:rsid w:val="00B40E65"/>
    <w:rsid w:val="00B46425"/>
    <w:rsid w:val="00B47BAF"/>
    <w:rsid w:val="00B52DAD"/>
    <w:rsid w:val="00B63F2F"/>
    <w:rsid w:val="00B67BA4"/>
    <w:rsid w:val="00B70B05"/>
    <w:rsid w:val="00B7459F"/>
    <w:rsid w:val="00B74C16"/>
    <w:rsid w:val="00B754D7"/>
    <w:rsid w:val="00B7655D"/>
    <w:rsid w:val="00B9540A"/>
    <w:rsid w:val="00BB1723"/>
    <w:rsid w:val="00BB186D"/>
    <w:rsid w:val="00BC2C16"/>
    <w:rsid w:val="00BD353C"/>
    <w:rsid w:val="00BD443F"/>
    <w:rsid w:val="00BE26B6"/>
    <w:rsid w:val="00BF503F"/>
    <w:rsid w:val="00BF524B"/>
    <w:rsid w:val="00C01D3C"/>
    <w:rsid w:val="00C040F0"/>
    <w:rsid w:val="00C12830"/>
    <w:rsid w:val="00C22D0A"/>
    <w:rsid w:val="00C374ED"/>
    <w:rsid w:val="00C50713"/>
    <w:rsid w:val="00C554E9"/>
    <w:rsid w:val="00C70A2F"/>
    <w:rsid w:val="00C7606C"/>
    <w:rsid w:val="00C7628B"/>
    <w:rsid w:val="00C84172"/>
    <w:rsid w:val="00C8549A"/>
    <w:rsid w:val="00C86498"/>
    <w:rsid w:val="00C91892"/>
    <w:rsid w:val="00C93C28"/>
    <w:rsid w:val="00C9452C"/>
    <w:rsid w:val="00C97989"/>
    <w:rsid w:val="00CA169A"/>
    <w:rsid w:val="00CA4AFC"/>
    <w:rsid w:val="00CA57D9"/>
    <w:rsid w:val="00CA5E97"/>
    <w:rsid w:val="00CC152C"/>
    <w:rsid w:val="00CC7006"/>
    <w:rsid w:val="00CF67A8"/>
    <w:rsid w:val="00D0575C"/>
    <w:rsid w:val="00D10C57"/>
    <w:rsid w:val="00D10EB7"/>
    <w:rsid w:val="00D12767"/>
    <w:rsid w:val="00D1455A"/>
    <w:rsid w:val="00D208C3"/>
    <w:rsid w:val="00D22D33"/>
    <w:rsid w:val="00D321D7"/>
    <w:rsid w:val="00D3226D"/>
    <w:rsid w:val="00D32446"/>
    <w:rsid w:val="00D34653"/>
    <w:rsid w:val="00D41D69"/>
    <w:rsid w:val="00D42421"/>
    <w:rsid w:val="00D4502D"/>
    <w:rsid w:val="00D53DAF"/>
    <w:rsid w:val="00D672A4"/>
    <w:rsid w:val="00D72049"/>
    <w:rsid w:val="00D806B6"/>
    <w:rsid w:val="00D84159"/>
    <w:rsid w:val="00D84537"/>
    <w:rsid w:val="00D84FAD"/>
    <w:rsid w:val="00D93288"/>
    <w:rsid w:val="00DA276D"/>
    <w:rsid w:val="00DA6B18"/>
    <w:rsid w:val="00DE2F70"/>
    <w:rsid w:val="00DE644D"/>
    <w:rsid w:val="00DF2665"/>
    <w:rsid w:val="00DF2815"/>
    <w:rsid w:val="00DF3CD0"/>
    <w:rsid w:val="00DF3D7F"/>
    <w:rsid w:val="00E00187"/>
    <w:rsid w:val="00E01AC1"/>
    <w:rsid w:val="00E060AC"/>
    <w:rsid w:val="00E0677E"/>
    <w:rsid w:val="00E1289A"/>
    <w:rsid w:val="00E16DD2"/>
    <w:rsid w:val="00E35035"/>
    <w:rsid w:val="00E36DDF"/>
    <w:rsid w:val="00E3771B"/>
    <w:rsid w:val="00E4472D"/>
    <w:rsid w:val="00E5186A"/>
    <w:rsid w:val="00E5197E"/>
    <w:rsid w:val="00E52FB2"/>
    <w:rsid w:val="00E73DFB"/>
    <w:rsid w:val="00E83135"/>
    <w:rsid w:val="00E92FD7"/>
    <w:rsid w:val="00E930F6"/>
    <w:rsid w:val="00EA0016"/>
    <w:rsid w:val="00EA3EBD"/>
    <w:rsid w:val="00EA6CC0"/>
    <w:rsid w:val="00EB48A9"/>
    <w:rsid w:val="00EB58C5"/>
    <w:rsid w:val="00EB673B"/>
    <w:rsid w:val="00EC316F"/>
    <w:rsid w:val="00ED3015"/>
    <w:rsid w:val="00ED76E5"/>
    <w:rsid w:val="00EE4F73"/>
    <w:rsid w:val="00EF083D"/>
    <w:rsid w:val="00EF3628"/>
    <w:rsid w:val="00EF6CF8"/>
    <w:rsid w:val="00F1706E"/>
    <w:rsid w:val="00F20805"/>
    <w:rsid w:val="00F30EEC"/>
    <w:rsid w:val="00F36F8E"/>
    <w:rsid w:val="00F37BF4"/>
    <w:rsid w:val="00F40CDA"/>
    <w:rsid w:val="00F51043"/>
    <w:rsid w:val="00F5793D"/>
    <w:rsid w:val="00F67FA0"/>
    <w:rsid w:val="00F737A3"/>
    <w:rsid w:val="00F74707"/>
    <w:rsid w:val="00F75FC5"/>
    <w:rsid w:val="00F77437"/>
    <w:rsid w:val="00F92E8B"/>
    <w:rsid w:val="00FA0E85"/>
    <w:rsid w:val="00FB175E"/>
    <w:rsid w:val="00FB4DD3"/>
    <w:rsid w:val="00FD43B7"/>
    <w:rsid w:val="00FD5335"/>
    <w:rsid w:val="00FD7006"/>
    <w:rsid w:val="00FD7A4F"/>
    <w:rsid w:val="00FF6CCA"/>
    <w:rsid w:val="03295CD2"/>
    <w:rsid w:val="037069E1"/>
    <w:rsid w:val="03861D2D"/>
    <w:rsid w:val="05C80080"/>
    <w:rsid w:val="05D53DEE"/>
    <w:rsid w:val="08AD17A2"/>
    <w:rsid w:val="0AC445F2"/>
    <w:rsid w:val="0B3114F9"/>
    <w:rsid w:val="0BE0678E"/>
    <w:rsid w:val="0C6F60D0"/>
    <w:rsid w:val="103946E6"/>
    <w:rsid w:val="10D24C46"/>
    <w:rsid w:val="16777AC6"/>
    <w:rsid w:val="17F67057"/>
    <w:rsid w:val="1B8E6DDA"/>
    <w:rsid w:val="1CFD24EE"/>
    <w:rsid w:val="1F2651D8"/>
    <w:rsid w:val="2229478D"/>
    <w:rsid w:val="2520346D"/>
    <w:rsid w:val="26077C64"/>
    <w:rsid w:val="2CCE2642"/>
    <w:rsid w:val="2D801F62"/>
    <w:rsid w:val="2F8D18B5"/>
    <w:rsid w:val="34010CB4"/>
    <w:rsid w:val="38AE37AA"/>
    <w:rsid w:val="3B5456C5"/>
    <w:rsid w:val="3D517763"/>
    <w:rsid w:val="3EAA0C99"/>
    <w:rsid w:val="48685772"/>
    <w:rsid w:val="48FC6C04"/>
    <w:rsid w:val="4AE96437"/>
    <w:rsid w:val="4ED1474D"/>
    <w:rsid w:val="4EF95586"/>
    <w:rsid w:val="4FFD74C8"/>
    <w:rsid w:val="540D46BB"/>
    <w:rsid w:val="54CD4D30"/>
    <w:rsid w:val="574E11A6"/>
    <w:rsid w:val="58C74622"/>
    <w:rsid w:val="5B04004E"/>
    <w:rsid w:val="600D59DB"/>
    <w:rsid w:val="60AD0C9C"/>
    <w:rsid w:val="60D41637"/>
    <w:rsid w:val="614B164D"/>
    <w:rsid w:val="621D5824"/>
    <w:rsid w:val="62A867A0"/>
    <w:rsid w:val="63827179"/>
    <w:rsid w:val="65190224"/>
    <w:rsid w:val="65396587"/>
    <w:rsid w:val="67DF4B3E"/>
    <w:rsid w:val="6D013AF1"/>
    <w:rsid w:val="70A04293"/>
    <w:rsid w:val="70A54961"/>
    <w:rsid w:val="72C837B6"/>
    <w:rsid w:val="74D30308"/>
    <w:rsid w:val="75A75FFD"/>
    <w:rsid w:val="771F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Salutation"/>
    <w:basedOn w:val="1"/>
    <w:next w:val="1"/>
    <w:link w:val="9"/>
    <w:uiPriority w:val="0"/>
    <w:rPr>
      <w:rFonts w:ascii="仿宋_GB2312" w:eastAsia="仿宋_GB2312"/>
      <w:sz w:val="32"/>
      <w:szCs w:val="32"/>
    </w:rPr>
  </w:style>
  <w:style w:type="paragraph" w:styleId="3">
    <w:name w:val="Closing"/>
    <w:basedOn w:val="1"/>
    <w:link w:val="10"/>
    <w:qFormat/>
    <w:uiPriority w:val="0"/>
    <w:pPr>
      <w:ind w:left="100" w:leftChars="2100"/>
    </w:pPr>
    <w:rPr>
      <w:rFonts w:ascii="仿宋_GB2312" w:eastAsia="仿宋_GB2312"/>
      <w:sz w:val="32"/>
      <w:szCs w:val="32"/>
    </w:rPr>
  </w:style>
  <w:style w:type="paragraph" w:styleId="4">
    <w:name w:val="Balloon Text"/>
    <w:basedOn w:val="1"/>
    <w:link w:val="11"/>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称呼 Char"/>
    <w:link w:val="2"/>
    <w:uiPriority w:val="0"/>
    <w:rPr>
      <w:rFonts w:ascii="仿宋_GB2312" w:eastAsia="仿宋_GB2312"/>
      <w:kern w:val="2"/>
      <w:sz w:val="32"/>
      <w:szCs w:val="32"/>
    </w:rPr>
  </w:style>
  <w:style w:type="character" w:customStyle="1" w:styleId="10">
    <w:name w:val="结束语 Char"/>
    <w:link w:val="3"/>
    <w:qFormat/>
    <w:uiPriority w:val="0"/>
    <w:rPr>
      <w:rFonts w:ascii="仿宋_GB2312" w:eastAsia="仿宋_GB2312"/>
      <w:kern w:val="2"/>
      <w:sz w:val="32"/>
      <w:szCs w:val="32"/>
    </w:rPr>
  </w:style>
  <w:style w:type="character" w:customStyle="1" w:styleId="11">
    <w:name w:val="批注框文本 Char"/>
    <w:link w:val="4"/>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152</Words>
  <Characters>867</Characters>
  <Lines>7</Lines>
  <Paragraphs>2</Paragraphs>
  <TotalTime>0</TotalTime>
  <ScaleCrop>false</ScaleCrop>
  <LinksUpToDate>false</LinksUpToDate>
  <CharactersWithSpaces>1017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2023-10-24T01:19:00Z</dcterms:created>
  <dc:creator>Tian</dc:creator>
  <cp:lastModifiedBy>在线文档</cp:lastModifiedBy>
  <cp:lastPrinted>2026-04-27T02:12:00Z</cp:lastPrinted>
  <dcterms:modified xsi:type="dcterms:W3CDTF">2026-04-29T07:41:40Z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D94CBA4E14874B89B0300E30DF480ABB</vt:lpwstr>
  </property>
</Properties>
</file>