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C2CD9" w:rsidRPr="009C6F60" w:rsidRDefault="00CC2CD9">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CC2CD9" w:rsidRDefault="00CC2CD9">
      <w:pPr>
        <w:spacing w:line="580" w:lineRule="exact"/>
        <w:jc w:val="center"/>
        <w:rPr>
          <w:rFonts w:ascii="仿宋_GB2312" w:eastAsia="仿宋_GB2312"/>
          <w:sz w:val="32"/>
          <w:szCs w:val="32"/>
        </w:rPr>
      </w:pPr>
    </w:p>
    <w:p w:rsidR="00CC2CD9" w:rsidRDefault="00CC2CD9">
      <w:pPr>
        <w:pStyle w:val="a4"/>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6F7B8C">
        <w:rPr>
          <w:rFonts w:hAnsi="仿宋_GB2312" w:cs="仿宋_GB2312"/>
        </w:rPr>
        <w:t>6</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5E1D58">
        <w:rPr>
          <w:rFonts w:hAnsi="仿宋_GB2312" w:cs="仿宋_GB2312" w:hint="eastAsia"/>
        </w:rPr>
        <w:t>1</w:t>
      </w:r>
      <w:r w:rsidR="005E1D58">
        <w:rPr>
          <w:rFonts w:hAnsi="仿宋_GB2312" w:cs="仿宋_GB2312"/>
        </w:rPr>
        <w:t>94</w:t>
      </w:r>
      <w:r>
        <w:rPr>
          <w:rFonts w:hAnsi="仿宋_GB2312" w:cs="仿宋_GB2312" w:hint="eastAsia"/>
        </w:rPr>
        <w:t>号</w:t>
      </w:r>
    </w:p>
    <w:p w:rsidR="00CC2CD9" w:rsidRDefault="00CC2CD9">
      <w:pPr>
        <w:pStyle w:val="a4"/>
        <w:spacing w:line="580" w:lineRule="exact"/>
        <w:ind w:leftChars="0" w:left="0"/>
        <w:rPr>
          <w:rFonts w:hAnsi="仿宋_GB2312" w:cs="仿宋_GB2312"/>
        </w:rPr>
      </w:pPr>
    </w:p>
    <w:p w:rsidR="00CC2CD9" w:rsidRPr="004E5BEC" w:rsidRDefault="006F7B8C" w:rsidP="00F85975">
      <w:pPr>
        <w:spacing w:line="600" w:lineRule="exact"/>
        <w:ind w:firstLineChars="200" w:firstLine="640"/>
        <w:rPr>
          <w:rFonts w:ascii="仿宋_GB2312" w:eastAsia="仿宋_GB2312" w:hAnsi="仿宋_GB2312" w:cs="仿宋_GB2312"/>
          <w:sz w:val="32"/>
          <w:szCs w:val="32"/>
        </w:rPr>
      </w:pPr>
      <w:r w:rsidRPr="006F7B8C">
        <w:rPr>
          <w:rFonts w:ascii="仿宋_GB2312" w:eastAsia="仿宋_GB2312" w:hAnsi="仿宋_GB2312" w:cs="仿宋_GB2312"/>
          <w:sz w:val="32"/>
          <w:szCs w:val="32"/>
        </w:rPr>
        <w:t>罪犯</w:t>
      </w:r>
      <w:r w:rsidRPr="006F7B8C">
        <w:rPr>
          <w:rFonts w:ascii="仿宋_GB2312" w:eastAsia="仿宋_GB2312" w:hAnsi="仿宋_GB2312" w:cs="仿宋_GB2312" w:hint="eastAsia"/>
          <w:sz w:val="32"/>
          <w:szCs w:val="32"/>
        </w:rPr>
        <w:t>侯鑫博，</w:t>
      </w:r>
      <w:r w:rsidRPr="006F7B8C">
        <w:rPr>
          <w:rFonts w:ascii="仿宋_GB2312" w:eastAsia="仿宋_GB2312" w:hAnsi="仿宋_GB2312" w:cs="仿宋_GB2312"/>
          <w:sz w:val="32"/>
          <w:szCs w:val="32"/>
        </w:rPr>
        <w:t>男，</w:t>
      </w:r>
      <w:r w:rsidRPr="006F7B8C">
        <w:rPr>
          <w:rFonts w:ascii="仿宋_GB2312" w:eastAsia="仿宋_GB2312" w:hAnsi="仿宋_GB2312" w:cs="仿宋_GB2312" w:hint="eastAsia"/>
          <w:sz w:val="32"/>
          <w:szCs w:val="32"/>
        </w:rPr>
        <w:t>1999年3月2日</w:t>
      </w:r>
      <w:r w:rsidRPr="006F7B8C">
        <w:rPr>
          <w:rFonts w:ascii="仿宋_GB2312" w:eastAsia="仿宋_GB2312" w:hAnsi="仿宋_GB2312" w:cs="仿宋_GB2312"/>
          <w:sz w:val="32"/>
          <w:szCs w:val="32"/>
        </w:rPr>
        <w:t>出生，</w:t>
      </w:r>
      <w:r w:rsidRPr="006F7B8C">
        <w:rPr>
          <w:rFonts w:ascii="仿宋_GB2312" w:eastAsia="仿宋_GB2312" w:hAnsi="仿宋_GB2312" w:cs="仿宋_GB2312" w:hint="eastAsia"/>
          <w:sz w:val="32"/>
          <w:szCs w:val="32"/>
        </w:rPr>
        <w:t>汉族</w:t>
      </w:r>
      <w:r w:rsidRPr="006F7B8C">
        <w:rPr>
          <w:rFonts w:ascii="仿宋_GB2312" w:eastAsia="仿宋_GB2312" w:hAnsi="仿宋_GB2312" w:cs="仿宋_GB2312"/>
          <w:sz w:val="32"/>
          <w:szCs w:val="32"/>
        </w:rPr>
        <w:t>，原户籍所在地</w:t>
      </w:r>
      <w:r w:rsidRPr="006F7B8C">
        <w:rPr>
          <w:rFonts w:ascii="仿宋_GB2312" w:eastAsia="仿宋_GB2312" w:hAnsi="仿宋_GB2312" w:cs="仿宋_GB2312" w:hint="eastAsia"/>
          <w:sz w:val="32"/>
          <w:szCs w:val="32"/>
        </w:rPr>
        <w:t>河南省洛阳市洛宁县</w:t>
      </w:r>
      <w:r w:rsidRPr="006F7B8C">
        <w:rPr>
          <w:rFonts w:ascii="仿宋_GB2312" w:eastAsia="仿宋_GB2312" w:hAnsi="仿宋_GB2312" w:cs="仿宋_GB2312"/>
          <w:sz w:val="32"/>
          <w:szCs w:val="32"/>
        </w:rPr>
        <w:t>，因</w:t>
      </w:r>
      <w:r w:rsidRPr="006F7B8C">
        <w:rPr>
          <w:rFonts w:ascii="仿宋_GB2312" w:eastAsia="仿宋_GB2312" w:hAnsi="仿宋_GB2312" w:cs="仿宋_GB2312" w:hint="eastAsia"/>
          <w:sz w:val="32"/>
          <w:szCs w:val="32"/>
        </w:rPr>
        <w:t>犯强奸罪</w:t>
      </w:r>
      <w:r w:rsidRPr="006F7B8C">
        <w:rPr>
          <w:rFonts w:ascii="仿宋_GB2312" w:eastAsia="仿宋_GB2312" w:hAnsi="仿宋_GB2312" w:cs="仿宋_GB2312"/>
          <w:sz w:val="32"/>
          <w:szCs w:val="32"/>
        </w:rPr>
        <w:t>于</w:t>
      </w:r>
      <w:r w:rsidRPr="006F7B8C">
        <w:rPr>
          <w:rFonts w:ascii="仿宋_GB2312" w:eastAsia="仿宋_GB2312" w:hAnsi="仿宋_GB2312" w:cs="仿宋_GB2312" w:hint="eastAsia"/>
          <w:sz w:val="32"/>
          <w:szCs w:val="32"/>
        </w:rPr>
        <w:t>2020年12月30日</w:t>
      </w:r>
      <w:r w:rsidRPr="006F7B8C">
        <w:rPr>
          <w:rFonts w:ascii="仿宋_GB2312" w:eastAsia="仿宋_GB2312" w:hAnsi="仿宋_GB2312" w:cs="仿宋_GB2312"/>
          <w:sz w:val="32"/>
          <w:szCs w:val="32"/>
        </w:rPr>
        <w:t>经</w:t>
      </w:r>
      <w:r w:rsidRPr="006F7B8C">
        <w:rPr>
          <w:rFonts w:ascii="仿宋_GB2312" w:eastAsia="仿宋_GB2312" w:hAnsi="仿宋_GB2312" w:cs="仿宋_GB2312" w:hint="eastAsia"/>
          <w:sz w:val="32"/>
          <w:szCs w:val="32"/>
        </w:rPr>
        <w:t>河南省洛宁县</w:t>
      </w:r>
      <w:r w:rsidRPr="006F7B8C">
        <w:rPr>
          <w:rFonts w:ascii="仿宋_GB2312" w:eastAsia="仿宋_GB2312" w:hAnsi="仿宋_GB2312" w:cs="仿宋_GB2312"/>
          <w:sz w:val="32"/>
          <w:szCs w:val="32"/>
        </w:rPr>
        <w:t>人民法院以</w:t>
      </w:r>
      <w:r w:rsidRPr="006F7B8C">
        <w:rPr>
          <w:rFonts w:ascii="仿宋_GB2312" w:eastAsia="仿宋_GB2312" w:hAnsi="仿宋_GB2312" w:cs="仿宋_GB2312" w:hint="eastAsia"/>
          <w:sz w:val="32"/>
          <w:szCs w:val="32"/>
        </w:rPr>
        <w:t>（2020）豫0328刑初264号</w:t>
      </w:r>
      <w:r w:rsidRPr="006F7B8C">
        <w:rPr>
          <w:rFonts w:ascii="仿宋_GB2312" w:eastAsia="仿宋_GB2312" w:hAnsi="仿宋_GB2312" w:cs="仿宋_GB2312"/>
          <w:sz w:val="32"/>
          <w:szCs w:val="32"/>
        </w:rPr>
        <w:t>刑事判决书判处有期徒刑</w:t>
      </w:r>
      <w:r w:rsidRPr="006F7B8C">
        <w:rPr>
          <w:rFonts w:ascii="仿宋_GB2312" w:eastAsia="仿宋_GB2312" w:hAnsi="仿宋_GB2312" w:cs="仿宋_GB2312" w:hint="eastAsia"/>
          <w:sz w:val="32"/>
          <w:szCs w:val="32"/>
        </w:rPr>
        <w:t>10年6个月。一审</w:t>
      </w:r>
      <w:r w:rsidRPr="006F7B8C">
        <w:rPr>
          <w:rFonts w:ascii="仿宋_GB2312" w:eastAsia="仿宋_GB2312" w:hAnsi="仿宋_GB2312" w:cs="仿宋_GB2312"/>
          <w:sz w:val="32"/>
          <w:szCs w:val="32"/>
        </w:rPr>
        <w:t>判决后</w:t>
      </w:r>
      <w:r w:rsidRPr="006F7B8C">
        <w:rPr>
          <w:rFonts w:ascii="仿宋_GB2312" w:eastAsia="仿宋_GB2312" w:hAnsi="仿宋_GB2312" w:cs="仿宋_GB2312" w:hint="eastAsia"/>
          <w:sz w:val="32"/>
          <w:szCs w:val="32"/>
        </w:rPr>
        <w:t>该犯提起上诉</w:t>
      </w:r>
      <w:r w:rsidRPr="006F7B8C">
        <w:rPr>
          <w:rFonts w:ascii="仿宋_GB2312" w:eastAsia="仿宋_GB2312" w:hAnsi="仿宋_GB2312" w:cs="仿宋_GB2312"/>
          <w:sz w:val="32"/>
          <w:szCs w:val="32"/>
        </w:rPr>
        <w:t>，</w:t>
      </w:r>
      <w:r w:rsidRPr="006F7B8C">
        <w:rPr>
          <w:rFonts w:ascii="仿宋_GB2312" w:eastAsia="仿宋_GB2312" w:hAnsi="仿宋_GB2312" w:cs="仿宋_GB2312" w:hint="eastAsia"/>
          <w:sz w:val="32"/>
          <w:szCs w:val="32"/>
        </w:rPr>
        <w:t>河南省洛阳市中级人民法院于2021年3月26日</w:t>
      </w:r>
      <w:proofErr w:type="gramStart"/>
      <w:r w:rsidRPr="006F7B8C">
        <w:rPr>
          <w:rFonts w:ascii="仿宋_GB2312" w:eastAsia="仿宋_GB2312" w:hAnsi="仿宋_GB2312" w:cs="仿宋_GB2312" w:hint="eastAsia"/>
          <w:sz w:val="32"/>
          <w:szCs w:val="32"/>
        </w:rPr>
        <w:t>作出</w:t>
      </w:r>
      <w:proofErr w:type="gramEnd"/>
      <w:r w:rsidRPr="006F7B8C">
        <w:rPr>
          <w:rFonts w:ascii="仿宋_GB2312" w:eastAsia="仿宋_GB2312" w:hAnsi="仿宋_GB2312" w:cs="仿宋_GB2312" w:hint="eastAsia"/>
          <w:sz w:val="32"/>
          <w:szCs w:val="32"/>
        </w:rPr>
        <w:t>（2021）豫03刑终253号刑事裁定书，驳回上诉，维持原判。原判</w:t>
      </w:r>
      <w:r w:rsidRPr="006F7B8C">
        <w:rPr>
          <w:rFonts w:ascii="仿宋_GB2312" w:eastAsia="仿宋_GB2312" w:hAnsi="仿宋_GB2312" w:cs="仿宋_GB2312"/>
          <w:sz w:val="32"/>
          <w:szCs w:val="32"/>
        </w:rPr>
        <w:t>刑期</w:t>
      </w:r>
      <w:r w:rsidRPr="006F7B8C">
        <w:rPr>
          <w:rFonts w:ascii="仿宋_GB2312" w:eastAsia="仿宋_GB2312" w:hAnsi="仿宋_GB2312" w:cs="仿宋_GB2312" w:hint="eastAsia"/>
          <w:sz w:val="32"/>
          <w:szCs w:val="32"/>
        </w:rPr>
        <w:t>自2020年5月27日起至2030年11月26日止。</w:t>
      </w:r>
      <w:r w:rsidRPr="006F7B8C">
        <w:rPr>
          <w:rFonts w:ascii="仿宋_GB2312" w:eastAsia="仿宋_GB2312" w:hAnsi="仿宋_GB2312" w:cs="仿宋_GB2312"/>
          <w:sz w:val="32"/>
          <w:szCs w:val="32"/>
        </w:rPr>
        <w:t>于</w:t>
      </w:r>
      <w:r w:rsidRPr="006F7B8C">
        <w:rPr>
          <w:rFonts w:ascii="仿宋_GB2312" w:eastAsia="仿宋_GB2312" w:hAnsi="仿宋_GB2312" w:cs="仿宋_GB2312" w:hint="eastAsia"/>
          <w:sz w:val="32"/>
          <w:szCs w:val="32"/>
        </w:rPr>
        <w:t>2021年4月26日</w:t>
      </w:r>
      <w:r w:rsidRPr="006F7B8C">
        <w:rPr>
          <w:rFonts w:ascii="仿宋_GB2312" w:eastAsia="仿宋_GB2312" w:hAnsi="仿宋_GB2312" w:cs="仿宋_GB2312"/>
          <w:sz w:val="32"/>
          <w:szCs w:val="32"/>
        </w:rPr>
        <w:t>送我</w:t>
      </w:r>
      <w:proofErr w:type="gramStart"/>
      <w:r w:rsidRPr="006F7B8C">
        <w:rPr>
          <w:rFonts w:ascii="仿宋_GB2312" w:eastAsia="仿宋_GB2312" w:hAnsi="仿宋_GB2312" w:cs="仿宋_GB2312"/>
          <w:sz w:val="32"/>
          <w:szCs w:val="32"/>
        </w:rPr>
        <w:t>狱</w:t>
      </w:r>
      <w:proofErr w:type="gramEnd"/>
      <w:r w:rsidRPr="006F7B8C">
        <w:rPr>
          <w:rFonts w:ascii="仿宋_GB2312" w:eastAsia="仿宋_GB2312" w:hAnsi="仿宋_GB2312" w:cs="仿宋_GB2312"/>
          <w:sz w:val="32"/>
          <w:szCs w:val="32"/>
        </w:rPr>
        <w:t>服刑改造。服刑期间执行刑期变动情况：</w:t>
      </w:r>
      <w:r w:rsidRPr="006F7B8C">
        <w:rPr>
          <w:rFonts w:ascii="仿宋_GB2312" w:eastAsia="仿宋_GB2312" w:hAnsi="仿宋_GB2312" w:cs="仿宋_GB2312" w:hint="eastAsia"/>
          <w:sz w:val="32"/>
          <w:szCs w:val="32"/>
        </w:rPr>
        <w:t>2024年5月17日减刑6个月</w:t>
      </w:r>
      <w:r w:rsidR="00676F3A">
        <w:rPr>
          <w:rFonts w:ascii="仿宋_GB2312" w:eastAsia="仿宋_GB2312" w:hAnsi="仿宋_GB2312" w:cs="仿宋_GB2312" w:hint="eastAsia"/>
          <w:sz w:val="32"/>
          <w:szCs w:val="32"/>
        </w:rPr>
        <w:t>，减刑后刑期自</w:t>
      </w:r>
      <w:r w:rsidR="00676F3A">
        <w:rPr>
          <w:rFonts w:ascii="仿宋_GB2312" w:eastAsia="仿宋_GB2312" w:hAnsi="仿宋_GB2312" w:cs="仿宋_GB2312"/>
          <w:sz w:val="32"/>
          <w:szCs w:val="32"/>
        </w:rPr>
        <w:t>2020</w:t>
      </w:r>
      <w:r w:rsidR="00676F3A">
        <w:rPr>
          <w:rFonts w:ascii="仿宋_GB2312" w:eastAsia="仿宋_GB2312" w:hAnsi="仿宋_GB2312" w:cs="仿宋_GB2312" w:hint="eastAsia"/>
          <w:sz w:val="32"/>
          <w:szCs w:val="32"/>
        </w:rPr>
        <w:t>年</w:t>
      </w:r>
      <w:r w:rsidR="00676F3A">
        <w:rPr>
          <w:rFonts w:ascii="仿宋_GB2312" w:eastAsia="仿宋_GB2312" w:hAnsi="仿宋_GB2312" w:cs="仿宋_GB2312"/>
          <w:sz w:val="32"/>
          <w:szCs w:val="32"/>
        </w:rPr>
        <w:t>5</w:t>
      </w:r>
      <w:r w:rsidR="00676F3A">
        <w:rPr>
          <w:rFonts w:ascii="仿宋_GB2312" w:eastAsia="仿宋_GB2312" w:hAnsi="仿宋_GB2312" w:cs="仿宋_GB2312" w:hint="eastAsia"/>
          <w:sz w:val="32"/>
          <w:szCs w:val="32"/>
        </w:rPr>
        <w:t>月</w:t>
      </w:r>
      <w:r w:rsidR="00676F3A">
        <w:rPr>
          <w:rFonts w:ascii="仿宋_GB2312" w:eastAsia="仿宋_GB2312" w:hAnsi="仿宋_GB2312" w:cs="仿宋_GB2312"/>
          <w:sz w:val="32"/>
          <w:szCs w:val="32"/>
        </w:rPr>
        <w:t>27</w:t>
      </w:r>
      <w:r w:rsidR="00676F3A">
        <w:rPr>
          <w:rFonts w:ascii="仿宋_GB2312" w:eastAsia="仿宋_GB2312" w:hAnsi="仿宋_GB2312" w:cs="仿宋_GB2312" w:hint="eastAsia"/>
          <w:sz w:val="32"/>
          <w:szCs w:val="32"/>
        </w:rPr>
        <w:t>日起至</w:t>
      </w:r>
      <w:r w:rsidR="00676F3A">
        <w:rPr>
          <w:rFonts w:ascii="仿宋_GB2312" w:eastAsia="仿宋_GB2312" w:hAnsi="仿宋_GB2312" w:cs="仿宋_GB2312"/>
          <w:sz w:val="32"/>
          <w:szCs w:val="32"/>
        </w:rPr>
        <w:t>2030</w:t>
      </w:r>
      <w:r w:rsidR="00676F3A">
        <w:rPr>
          <w:rFonts w:ascii="仿宋_GB2312" w:eastAsia="仿宋_GB2312" w:hAnsi="仿宋_GB2312" w:cs="仿宋_GB2312" w:hint="eastAsia"/>
          <w:sz w:val="32"/>
          <w:szCs w:val="32"/>
        </w:rPr>
        <w:t>年</w:t>
      </w:r>
      <w:r w:rsidR="00676F3A">
        <w:rPr>
          <w:rFonts w:ascii="仿宋_GB2312" w:eastAsia="仿宋_GB2312" w:hAnsi="仿宋_GB2312" w:cs="仿宋_GB2312"/>
          <w:sz w:val="32"/>
          <w:szCs w:val="32"/>
        </w:rPr>
        <w:t>5</w:t>
      </w:r>
      <w:r w:rsidR="00676F3A">
        <w:rPr>
          <w:rFonts w:ascii="仿宋_GB2312" w:eastAsia="仿宋_GB2312" w:hAnsi="仿宋_GB2312" w:cs="仿宋_GB2312" w:hint="eastAsia"/>
          <w:sz w:val="32"/>
          <w:szCs w:val="32"/>
        </w:rPr>
        <w:t>月</w:t>
      </w:r>
      <w:r w:rsidR="00676F3A">
        <w:rPr>
          <w:rFonts w:ascii="仿宋_GB2312" w:eastAsia="仿宋_GB2312" w:hAnsi="仿宋_GB2312" w:cs="仿宋_GB2312"/>
          <w:sz w:val="32"/>
          <w:szCs w:val="32"/>
        </w:rPr>
        <w:t>26</w:t>
      </w:r>
      <w:r w:rsidR="00676F3A">
        <w:rPr>
          <w:rFonts w:ascii="仿宋_GB2312" w:eastAsia="仿宋_GB2312" w:hAnsi="仿宋_GB2312" w:cs="仿宋_GB2312" w:hint="eastAsia"/>
          <w:sz w:val="32"/>
          <w:szCs w:val="32"/>
        </w:rPr>
        <w:t>日止。</w:t>
      </w:r>
    </w:p>
    <w:p w:rsidR="00CC2CD9" w:rsidRDefault="00CC2CD9"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CC2CD9" w:rsidRPr="004E5BEC" w:rsidRDefault="006F7B8C" w:rsidP="00F85975">
      <w:pPr>
        <w:spacing w:line="600" w:lineRule="exact"/>
        <w:ind w:firstLineChars="200" w:firstLine="640"/>
        <w:rPr>
          <w:rFonts w:ascii="仿宋_GB2312" w:eastAsia="仿宋_GB2312" w:hAnsi="仿宋_GB2312" w:cs="仿宋_GB2312"/>
          <w:sz w:val="32"/>
          <w:szCs w:val="32"/>
        </w:rPr>
      </w:pPr>
      <w:r w:rsidRPr="006F7B8C">
        <w:rPr>
          <w:rFonts w:ascii="仿宋_GB2312" w:eastAsia="仿宋_GB2312" w:hAnsi="仿宋_GB2312" w:cs="仿宋_GB2312" w:hint="eastAsia"/>
          <w:sz w:val="32"/>
          <w:szCs w:val="32"/>
        </w:rPr>
        <w:t>该犯自上次减刑以来能够认罪悔罪，服从管理，参加“三课”学习和劳动改造。考核期内于2024年05月、2024年10月、2025年04月、2025年09月、2026年02月先后获得表扬奖励</w:t>
      </w:r>
      <w:r w:rsidRPr="006F7B8C">
        <w:rPr>
          <w:rFonts w:ascii="仿宋_GB2312" w:eastAsia="仿宋_GB2312" w:hAnsi="仿宋_GB2312" w:cs="仿宋_GB2312"/>
          <w:sz w:val="32"/>
          <w:szCs w:val="32"/>
        </w:rPr>
        <w:t>5</w:t>
      </w:r>
      <w:r w:rsidRPr="006F7B8C">
        <w:rPr>
          <w:rFonts w:ascii="仿宋_GB2312" w:eastAsia="仿宋_GB2312" w:hAnsi="仿宋_GB2312" w:cs="仿宋_GB2312" w:hint="eastAsia"/>
          <w:sz w:val="32"/>
          <w:szCs w:val="32"/>
        </w:rPr>
        <w:t>次。</w:t>
      </w:r>
    </w:p>
    <w:p w:rsidR="00CC2CD9" w:rsidRDefault="006F7B8C" w:rsidP="00F85975">
      <w:pPr>
        <w:pStyle w:val="a4"/>
        <w:spacing w:line="600" w:lineRule="exact"/>
        <w:ind w:leftChars="0" w:left="0" w:firstLineChars="200" w:firstLine="640"/>
        <w:rPr>
          <w:rFonts w:hAnsi="仿宋_GB2312" w:cs="仿宋_GB2312"/>
        </w:rPr>
      </w:pPr>
      <w:r w:rsidRPr="006F7B8C">
        <w:rPr>
          <w:rFonts w:hAnsi="仿宋_GB2312" w:cs="仿宋_GB2312" w:hint="eastAsia"/>
        </w:rPr>
        <w:t>该犯能够参加“三课”学习，遵守课堂纪律，2024年上半年思</w:t>
      </w:r>
      <w:proofErr w:type="gramStart"/>
      <w:r w:rsidRPr="006F7B8C">
        <w:rPr>
          <w:rFonts w:hAnsi="仿宋_GB2312" w:cs="仿宋_GB2312" w:hint="eastAsia"/>
        </w:rPr>
        <w:t>想课考试</w:t>
      </w:r>
      <w:proofErr w:type="gramEnd"/>
      <w:r w:rsidRPr="006F7B8C">
        <w:rPr>
          <w:rFonts w:hAnsi="仿宋_GB2312" w:cs="仿宋_GB2312" w:hint="eastAsia"/>
        </w:rPr>
        <w:t>成绩为96分，技术课考试成绩为96.8分，文化课考试为非入学；2024年下半</w:t>
      </w:r>
      <w:proofErr w:type="gramStart"/>
      <w:r w:rsidRPr="006F7B8C">
        <w:rPr>
          <w:rFonts w:hAnsi="仿宋_GB2312" w:cs="仿宋_GB2312" w:hint="eastAsia"/>
        </w:rPr>
        <w:t>年思想课</w:t>
      </w:r>
      <w:proofErr w:type="gramEnd"/>
      <w:r w:rsidRPr="006F7B8C">
        <w:rPr>
          <w:rFonts w:hAnsi="仿宋_GB2312" w:cs="仿宋_GB2312" w:hint="eastAsia"/>
        </w:rPr>
        <w:t>考试成绩为88分，技术课考试为非入学，文化课考试为非入学；2025年上半年思想课考试成绩为88分，技术课考试为非入学，文化课考试为非入学；2025年下半</w:t>
      </w:r>
      <w:proofErr w:type="gramStart"/>
      <w:r w:rsidRPr="006F7B8C">
        <w:rPr>
          <w:rFonts w:hAnsi="仿宋_GB2312" w:cs="仿宋_GB2312" w:hint="eastAsia"/>
        </w:rPr>
        <w:t>年思想课</w:t>
      </w:r>
      <w:proofErr w:type="gramEnd"/>
      <w:r w:rsidRPr="006F7B8C">
        <w:rPr>
          <w:rFonts w:hAnsi="仿宋_GB2312" w:cs="仿宋_GB2312" w:hint="eastAsia"/>
        </w:rPr>
        <w:t>考试成绩为97分，技术课考试为非入学，文化课考试为非入学</w:t>
      </w:r>
      <w:r w:rsidRPr="006F7B8C">
        <w:rPr>
          <w:rFonts w:hAnsi="仿宋_GB2312" w:cs="仿宋_GB2312"/>
        </w:rPr>
        <w:t>。</w:t>
      </w:r>
    </w:p>
    <w:p w:rsidR="00CC2CD9" w:rsidRDefault="006F7B8C" w:rsidP="00F85975">
      <w:pPr>
        <w:pStyle w:val="a4"/>
        <w:spacing w:line="600" w:lineRule="exact"/>
        <w:ind w:leftChars="0" w:left="0" w:firstLineChars="200" w:firstLine="640"/>
        <w:rPr>
          <w:rFonts w:hAnsi="仿宋_GB2312" w:cs="仿宋_GB2312"/>
        </w:rPr>
      </w:pPr>
      <w:r w:rsidRPr="006F7B8C">
        <w:rPr>
          <w:rFonts w:hAnsi="仿宋_GB2312" w:cs="仿宋_GB2312" w:hint="eastAsia"/>
        </w:rPr>
        <w:lastRenderedPageBreak/>
        <w:t>劳动改造方面，该犯作为罪犯技术辅导员，能够积极钻研缝纫技术，高质量高标准按照工艺要求做好辅助指导，确保劳动产品质量，较好完成改造任务。</w:t>
      </w:r>
    </w:p>
    <w:p w:rsidR="007A479C" w:rsidRPr="007A479C" w:rsidRDefault="007A479C" w:rsidP="00F85975">
      <w:pPr>
        <w:pStyle w:val="a4"/>
        <w:spacing w:line="600" w:lineRule="exact"/>
        <w:ind w:leftChars="0" w:left="0" w:firstLineChars="200" w:firstLine="640"/>
        <w:rPr>
          <w:rFonts w:hAnsi="仿宋_GB2312" w:cs="仿宋_GB2312" w:hint="eastAsia"/>
        </w:rPr>
      </w:pPr>
      <w:r w:rsidRPr="007A479C">
        <w:rPr>
          <w:rFonts w:hAnsi="仿宋_GB2312" w:cs="仿宋_GB2312" w:hint="eastAsia"/>
        </w:rPr>
        <w:t>该犯系原判十年以上暴力犯，本次减刑呈报幅度已从严。该犯判决前已同被害人达成赔偿协议，并取得被害人谅解。</w:t>
      </w:r>
      <w:bookmarkStart w:id="0" w:name="_GoBack"/>
      <w:bookmarkEnd w:id="0"/>
    </w:p>
    <w:p w:rsidR="00CC2CD9" w:rsidRDefault="00CC2CD9"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审查、监狱减刑假释评审委员会评审后公示五个工作日、监狱长办公会议决定，并书面通报和邀请驻狱检察人员现场监督评审委员会评审活动等程序，建议对罪犯</w:t>
      </w:r>
      <w:r w:rsidRPr="00037476">
        <w:rPr>
          <w:rFonts w:hAnsi="仿宋_GB2312" w:cs="仿宋_GB2312" w:hint="eastAsia"/>
          <w:noProof/>
          <w:color w:val="FF0000"/>
        </w:rPr>
        <w:t>侯鑫博</w:t>
      </w:r>
      <w:r>
        <w:rPr>
          <w:rFonts w:hAnsi="仿宋_GB2312" w:cs="仿宋_GB2312" w:hint="eastAsia"/>
        </w:rPr>
        <w:t>予以减去有期徒刑</w:t>
      </w:r>
      <w:r w:rsidR="00E42701">
        <w:rPr>
          <w:rFonts w:hAnsi="仿宋_GB2312" w:cs="仿宋_GB2312" w:hint="eastAsia"/>
          <w:noProof/>
          <w:color w:val="FF0000"/>
        </w:rPr>
        <w:t>六</w:t>
      </w:r>
      <w:r>
        <w:rPr>
          <w:rFonts w:hAnsi="仿宋_GB2312" w:cs="仿宋_GB2312" w:hint="eastAsia"/>
        </w:rPr>
        <w:t>个月。特提请裁定。</w:t>
      </w:r>
    </w:p>
    <w:p w:rsidR="00CC2CD9" w:rsidRDefault="00CC2CD9">
      <w:pPr>
        <w:pStyle w:val="a4"/>
        <w:spacing w:line="580" w:lineRule="exact"/>
        <w:ind w:leftChars="0" w:left="0"/>
        <w:rPr>
          <w:rFonts w:hAnsi="仿宋_GB2312" w:cs="仿宋_GB2312"/>
        </w:rPr>
      </w:pPr>
    </w:p>
    <w:p w:rsidR="00CC2CD9" w:rsidRDefault="00CC2CD9">
      <w:pPr>
        <w:pStyle w:val="a4"/>
        <w:spacing w:line="580" w:lineRule="exact"/>
        <w:ind w:leftChars="0" w:left="0"/>
        <w:rPr>
          <w:rFonts w:hAnsi="仿宋_GB2312" w:cs="仿宋_GB2312"/>
        </w:rPr>
      </w:pPr>
    </w:p>
    <w:p w:rsidR="00CC2CD9" w:rsidRDefault="00CC2CD9">
      <w:pPr>
        <w:pStyle w:val="a4"/>
        <w:spacing w:line="580" w:lineRule="exact"/>
        <w:ind w:leftChars="0" w:left="0" w:firstLineChars="200" w:firstLine="640"/>
        <w:rPr>
          <w:rFonts w:hAnsi="仿宋_GB2312" w:cs="仿宋_GB2312"/>
        </w:rPr>
      </w:pPr>
      <w:r>
        <w:rPr>
          <w:rFonts w:hAnsi="仿宋_GB2312" w:cs="仿宋_GB2312" w:hint="eastAsia"/>
        </w:rPr>
        <w:t>此致</w:t>
      </w:r>
    </w:p>
    <w:p w:rsidR="00CC2CD9" w:rsidRDefault="00CC2CD9">
      <w:pPr>
        <w:pStyle w:val="a4"/>
        <w:spacing w:line="580" w:lineRule="exact"/>
        <w:ind w:leftChars="0" w:left="0"/>
        <w:rPr>
          <w:rFonts w:hAnsi="仿宋_GB2312" w:cs="仿宋_GB2312"/>
        </w:rPr>
      </w:pPr>
      <w:r>
        <w:rPr>
          <w:rFonts w:hAnsi="仿宋_GB2312" w:cs="仿宋_GB2312" w:hint="eastAsia"/>
        </w:rPr>
        <w:t>三门峡市中级人民法院</w:t>
      </w:r>
    </w:p>
    <w:p w:rsidR="00CC2CD9" w:rsidRDefault="00CC2CD9">
      <w:pPr>
        <w:pStyle w:val="a4"/>
        <w:spacing w:line="580" w:lineRule="exact"/>
        <w:ind w:leftChars="0" w:left="0" w:right="640"/>
        <w:jc w:val="right"/>
        <w:rPr>
          <w:rFonts w:hAnsi="仿宋_GB2312" w:cs="仿宋_GB2312"/>
        </w:rPr>
      </w:pPr>
      <w:r>
        <w:rPr>
          <w:rFonts w:hAnsi="仿宋_GB2312" w:cs="仿宋_GB2312" w:hint="eastAsia"/>
        </w:rPr>
        <w:t>（公章）</w:t>
      </w:r>
    </w:p>
    <w:p w:rsidR="00CC2CD9" w:rsidRDefault="00CC2CD9">
      <w:pPr>
        <w:pStyle w:val="a4"/>
        <w:spacing w:line="580" w:lineRule="exact"/>
        <w:ind w:leftChars="0" w:left="0"/>
        <w:jc w:val="right"/>
        <w:rPr>
          <w:rFonts w:hAnsi="仿宋_GB2312" w:cs="仿宋_GB2312"/>
          <w:color w:val="FF0000"/>
        </w:rPr>
      </w:pPr>
      <w:r>
        <w:rPr>
          <w:rFonts w:hAnsi="仿宋_GB2312" w:cs="仿宋_GB2312" w:hint="eastAsia"/>
        </w:rPr>
        <w:t>202</w:t>
      </w:r>
      <w:r w:rsidR="006F7B8C">
        <w:rPr>
          <w:rFonts w:hAnsi="仿宋_GB2312" w:cs="仿宋_GB2312"/>
        </w:rPr>
        <w:t>6</w:t>
      </w:r>
      <w:r>
        <w:rPr>
          <w:rFonts w:hAnsi="仿宋_GB2312" w:cs="仿宋_GB2312" w:hint="eastAsia"/>
        </w:rPr>
        <w:t>年7月</w:t>
      </w:r>
      <w:r w:rsidR="005E1D58">
        <w:rPr>
          <w:rFonts w:hAnsi="仿宋_GB2312" w:cs="仿宋_GB2312"/>
        </w:rPr>
        <w:t>31</w:t>
      </w:r>
      <w:r>
        <w:rPr>
          <w:rFonts w:hAnsi="仿宋_GB2312" w:cs="仿宋_GB2312" w:hint="eastAsia"/>
        </w:rPr>
        <w:t>日</w:t>
      </w:r>
    </w:p>
    <w:p w:rsidR="00CC2CD9" w:rsidRDefault="00CC2CD9">
      <w:pPr>
        <w:pStyle w:val="a4"/>
        <w:spacing w:line="580" w:lineRule="exact"/>
        <w:ind w:leftChars="0" w:left="0"/>
        <w:rPr>
          <w:rFonts w:hAnsi="仿宋_GB2312" w:cs="仿宋_GB2312"/>
        </w:rPr>
      </w:pPr>
    </w:p>
    <w:p w:rsidR="00CC2CD9" w:rsidRDefault="00CC2CD9">
      <w:pPr>
        <w:pStyle w:val="a4"/>
        <w:spacing w:line="580" w:lineRule="exact"/>
        <w:ind w:leftChars="0" w:left="0"/>
        <w:rPr>
          <w:rFonts w:hAnsi="仿宋_GB2312" w:cs="仿宋_GB2312"/>
        </w:rPr>
      </w:pPr>
    </w:p>
    <w:p w:rsidR="00CC2CD9" w:rsidRDefault="00CC2CD9">
      <w:pPr>
        <w:pStyle w:val="a4"/>
        <w:spacing w:line="580" w:lineRule="exact"/>
        <w:ind w:leftChars="0" w:left="0"/>
        <w:rPr>
          <w:rFonts w:hAnsi="仿宋_GB2312" w:cs="仿宋_GB2312"/>
        </w:rPr>
        <w:sectPr w:rsidR="00CC2CD9" w:rsidSect="00CC2CD9">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CC2CD9" w:rsidRDefault="00CC2CD9">
      <w:pPr>
        <w:pStyle w:val="a4"/>
        <w:spacing w:line="580" w:lineRule="exact"/>
        <w:ind w:leftChars="0" w:left="0"/>
        <w:rPr>
          <w:rFonts w:hAnsi="仿宋_GB2312" w:cs="仿宋_GB2312"/>
        </w:rPr>
      </w:pPr>
    </w:p>
    <w:sectPr w:rsidR="00CC2CD9" w:rsidSect="00CC2CD9">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502" w:rsidRDefault="00C95502">
      <w:r>
        <w:separator/>
      </w:r>
    </w:p>
  </w:endnote>
  <w:endnote w:type="continuationSeparator" w:id="0">
    <w:p w:rsidR="00C95502" w:rsidRDefault="00C9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502" w:rsidRDefault="00C95502">
      <w:r>
        <w:separator/>
      </w:r>
    </w:p>
  </w:footnote>
  <w:footnote w:type="continuationSeparator" w:id="0">
    <w:p w:rsidR="00C95502" w:rsidRDefault="00C955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CD9" w:rsidRDefault="00CC2CD9">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56A0B"/>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1D58"/>
    <w:rsid w:val="005E38A4"/>
    <w:rsid w:val="00600E86"/>
    <w:rsid w:val="0061701E"/>
    <w:rsid w:val="00626D78"/>
    <w:rsid w:val="00632071"/>
    <w:rsid w:val="00634D3E"/>
    <w:rsid w:val="006358D0"/>
    <w:rsid w:val="00650F92"/>
    <w:rsid w:val="00655A20"/>
    <w:rsid w:val="0066197D"/>
    <w:rsid w:val="00670B81"/>
    <w:rsid w:val="00676F3A"/>
    <w:rsid w:val="006816F2"/>
    <w:rsid w:val="00683D8C"/>
    <w:rsid w:val="0068502C"/>
    <w:rsid w:val="00687152"/>
    <w:rsid w:val="006924EF"/>
    <w:rsid w:val="006B0304"/>
    <w:rsid w:val="006C2121"/>
    <w:rsid w:val="006D11F3"/>
    <w:rsid w:val="006D1D25"/>
    <w:rsid w:val="006D3C42"/>
    <w:rsid w:val="006E2865"/>
    <w:rsid w:val="006E7ADF"/>
    <w:rsid w:val="006F0E5D"/>
    <w:rsid w:val="006F1AF3"/>
    <w:rsid w:val="006F7B8C"/>
    <w:rsid w:val="00716428"/>
    <w:rsid w:val="00717459"/>
    <w:rsid w:val="00723CC8"/>
    <w:rsid w:val="00724104"/>
    <w:rsid w:val="007321D7"/>
    <w:rsid w:val="00733137"/>
    <w:rsid w:val="007378E4"/>
    <w:rsid w:val="007407BB"/>
    <w:rsid w:val="007571DA"/>
    <w:rsid w:val="00761A40"/>
    <w:rsid w:val="00765C12"/>
    <w:rsid w:val="007826AE"/>
    <w:rsid w:val="007850B9"/>
    <w:rsid w:val="00791C66"/>
    <w:rsid w:val="0079337E"/>
    <w:rsid w:val="007A479C"/>
    <w:rsid w:val="007A684A"/>
    <w:rsid w:val="007B1310"/>
    <w:rsid w:val="007C0406"/>
    <w:rsid w:val="007C060E"/>
    <w:rsid w:val="007D718D"/>
    <w:rsid w:val="007E5247"/>
    <w:rsid w:val="007E632D"/>
    <w:rsid w:val="007F2E01"/>
    <w:rsid w:val="008035C7"/>
    <w:rsid w:val="00803926"/>
    <w:rsid w:val="0081434B"/>
    <w:rsid w:val="00815B2C"/>
    <w:rsid w:val="008241F7"/>
    <w:rsid w:val="00830371"/>
    <w:rsid w:val="00837206"/>
    <w:rsid w:val="0084422D"/>
    <w:rsid w:val="008468E4"/>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0182"/>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0B2D"/>
    <w:rsid w:val="00C81305"/>
    <w:rsid w:val="00C844EA"/>
    <w:rsid w:val="00C92C6D"/>
    <w:rsid w:val="00C95502"/>
    <w:rsid w:val="00CA0003"/>
    <w:rsid w:val="00CB4DB8"/>
    <w:rsid w:val="00CB57E4"/>
    <w:rsid w:val="00CC1469"/>
    <w:rsid w:val="00CC2CD9"/>
    <w:rsid w:val="00CD1331"/>
    <w:rsid w:val="00CD5ACF"/>
    <w:rsid w:val="00CE4AA0"/>
    <w:rsid w:val="00CF5352"/>
    <w:rsid w:val="00CF7A94"/>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2701"/>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A4382F-6885-4739-81D6-B7D0D975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02.&#24037;&#20316;&#25991;&#20214;&#22841;&#65288;&#21247;&#21160;&#65289;\02.&#21009;&#32602;&#25191;&#34892;&#31185;\1.&#20943;&#21009;&#20551;&#37322;\2026&#24180;&#24230;\2026&#24180;&#31532;2&#27425;&#20943;&#21009;&#20551;&#37322;\&#65288;14&#65289;&#27611;&#26448;&#26009;\2026&#24180;&#31532;&#20108;&#27425;&#20943;&#21009;&#20551;&#37322;&#27611;&#26448;&#26009;\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7</TotalTime>
  <Pages>2</Pages>
  <Words>145</Words>
  <Characters>828</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10</cp:revision>
  <cp:lastPrinted>2026-07-28T00:16:00Z</cp:lastPrinted>
  <dcterms:created xsi:type="dcterms:W3CDTF">2026-05-30T02:40:00Z</dcterms:created>
  <dcterms:modified xsi:type="dcterms:W3CDTF">2026-07-28T00:17:00Z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