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A54A4" w:rsidRPr="009C6F60" w:rsidRDefault="003A54A4">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3A54A4" w:rsidRDefault="003A54A4">
      <w:pPr>
        <w:spacing w:line="580" w:lineRule="exact"/>
        <w:jc w:val="center"/>
        <w:rPr>
          <w:rFonts w:ascii="仿宋_GB2312" w:eastAsia="仿宋_GB2312"/>
          <w:sz w:val="32"/>
          <w:szCs w:val="32"/>
        </w:rPr>
      </w:pPr>
    </w:p>
    <w:p w:rsidR="003A54A4" w:rsidRDefault="003A54A4">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2521BB">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8349F1">
        <w:rPr>
          <w:rFonts w:hAnsi="仿宋_GB2312" w:cs="仿宋_GB2312"/>
        </w:rPr>
        <w:t>199</w:t>
      </w:r>
      <w:bookmarkStart w:id="0" w:name="_GoBack"/>
      <w:bookmarkEnd w:id="0"/>
      <w:r>
        <w:rPr>
          <w:rFonts w:hAnsi="仿宋_GB2312" w:cs="仿宋_GB2312" w:hint="eastAsia"/>
        </w:rPr>
        <w:t>号</w:t>
      </w:r>
    </w:p>
    <w:p w:rsidR="003A54A4" w:rsidRDefault="003A54A4">
      <w:pPr>
        <w:pStyle w:val="a4"/>
        <w:spacing w:line="580" w:lineRule="exact"/>
        <w:ind w:leftChars="0" w:left="0"/>
        <w:rPr>
          <w:rFonts w:hAnsi="仿宋_GB2312" w:cs="仿宋_GB2312"/>
        </w:rPr>
      </w:pPr>
    </w:p>
    <w:p w:rsidR="003A54A4" w:rsidRPr="004E5BEC" w:rsidRDefault="002521BB" w:rsidP="00F85975">
      <w:pPr>
        <w:spacing w:line="600" w:lineRule="exact"/>
        <w:ind w:firstLineChars="200" w:firstLine="640"/>
        <w:rPr>
          <w:rFonts w:ascii="仿宋_GB2312" w:eastAsia="仿宋_GB2312" w:hAnsi="仿宋_GB2312" w:cs="仿宋_GB2312"/>
          <w:sz w:val="32"/>
          <w:szCs w:val="32"/>
        </w:rPr>
      </w:pPr>
      <w:r w:rsidRPr="002521BB">
        <w:rPr>
          <w:rFonts w:ascii="仿宋_GB2312" w:eastAsia="仿宋_GB2312" w:hAnsi="仿宋_GB2312" w:cs="仿宋_GB2312"/>
          <w:sz w:val="32"/>
          <w:szCs w:val="32"/>
        </w:rPr>
        <w:t>罪犯</w:t>
      </w:r>
      <w:r w:rsidRPr="002521BB">
        <w:rPr>
          <w:rFonts w:ascii="仿宋_GB2312" w:eastAsia="仿宋_GB2312" w:hAnsi="仿宋_GB2312" w:cs="仿宋_GB2312" w:hint="eastAsia"/>
          <w:sz w:val="32"/>
          <w:szCs w:val="32"/>
        </w:rPr>
        <w:t>梁学雷，</w:t>
      </w:r>
      <w:r w:rsidRPr="002521BB">
        <w:rPr>
          <w:rFonts w:ascii="仿宋_GB2312" w:eastAsia="仿宋_GB2312" w:hAnsi="仿宋_GB2312" w:cs="仿宋_GB2312"/>
          <w:sz w:val="32"/>
          <w:szCs w:val="32"/>
        </w:rPr>
        <w:t>男，</w:t>
      </w:r>
      <w:r w:rsidRPr="002521BB">
        <w:rPr>
          <w:rFonts w:ascii="仿宋_GB2312" w:eastAsia="仿宋_GB2312" w:hAnsi="仿宋_GB2312" w:cs="仿宋_GB2312" w:hint="eastAsia"/>
          <w:sz w:val="32"/>
          <w:szCs w:val="32"/>
        </w:rPr>
        <w:t>1967年6月7日</w:t>
      </w:r>
      <w:r w:rsidRPr="002521BB">
        <w:rPr>
          <w:rFonts w:ascii="仿宋_GB2312" w:eastAsia="仿宋_GB2312" w:hAnsi="仿宋_GB2312" w:cs="仿宋_GB2312"/>
          <w:sz w:val="32"/>
          <w:szCs w:val="32"/>
        </w:rPr>
        <w:t>出生，</w:t>
      </w:r>
      <w:r w:rsidRPr="002521BB">
        <w:rPr>
          <w:rFonts w:ascii="仿宋_GB2312" w:eastAsia="仿宋_GB2312" w:hAnsi="仿宋_GB2312" w:cs="仿宋_GB2312" w:hint="eastAsia"/>
          <w:sz w:val="32"/>
          <w:szCs w:val="32"/>
        </w:rPr>
        <w:t>汉族</w:t>
      </w:r>
      <w:r w:rsidRPr="002521BB">
        <w:rPr>
          <w:rFonts w:ascii="仿宋_GB2312" w:eastAsia="仿宋_GB2312" w:hAnsi="仿宋_GB2312" w:cs="仿宋_GB2312"/>
          <w:sz w:val="32"/>
          <w:szCs w:val="32"/>
        </w:rPr>
        <w:t>，原户籍所在地</w:t>
      </w:r>
      <w:r w:rsidRPr="002521BB">
        <w:rPr>
          <w:rFonts w:ascii="仿宋_GB2312" w:eastAsia="仿宋_GB2312" w:hAnsi="仿宋_GB2312" w:cs="仿宋_GB2312" w:hint="eastAsia"/>
          <w:sz w:val="32"/>
          <w:szCs w:val="32"/>
        </w:rPr>
        <w:t>河南省永城市</w:t>
      </w:r>
      <w:r w:rsidRPr="002521BB">
        <w:rPr>
          <w:rFonts w:ascii="仿宋_GB2312" w:eastAsia="仿宋_GB2312" w:hAnsi="仿宋_GB2312" w:cs="仿宋_GB2312"/>
          <w:sz w:val="32"/>
          <w:szCs w:val="32"/>
        </w:rPr>
        <w:t>，因</w:t>
      </w:r>
      <w:r w:rsidRPr="002521BB">
        <w:rPr>
          <w:rFonts w:ascii="仿宋_GB2312" w:eastAsia="仿宋_GB2312" w:hAnsi="仿宋_GB2312" w:cs="仿宋_GB2312" w:hint="eastAsia"/>
          <w:sz w:val="32"/>
          <w:szCs w:val="32"/>
        </w:rPr>
        <w:t>犯交通肇事罪</w:t>
      </w:r>
      <w:r w:rsidRPr="002521BB">
        <w:rPr>
          <w:rFonts w:ascii="仿宋_GB2312" w:eastAsia="仿宋_GB2312" w:hAnsi="仿宋_GB2312" w:cs="仿宋_GB2312"/>
          <w:sz w:val="32"/>
          <w:szCs w:val="32"/>
        </w:rPr>
        <w:t>于</w:t>
      </w:r>
      <w:r w:rsidRPr="002521BB">
        <w:rPr>
          <w:rFonts w:ascii="仿宋_GB2312" w:eastAsia="仿宋_GB2312" w:hAnsi="仿宋_GB2312" w:cs="仿宋_GB2312" w:hint="eastAsia"/>
          <w:sz w:val="32"/>
          <w:szCs w:val="32"/>
        </w:rPr>
        <w:t>2023年12月22日</w:t>
      </w:r>
      <w:r w:rsidRPr="002521BB">
        <w:rPr>
          <w:rFonts w:ascii="仿宋_GB2312" w:eastAsia="仿宋_GB2312" w:hAnsi="仿宋_GB2312" w:cs="仿宋_GB2312"/>
          <w:sz w:val="32"/>
          <w:szCs w:val="32"/>
        </w:rPr>
        <w:t>经</w:t>
      </w:r>
      <w:r w:rsidRPr="002521BB">
        <w:rPr>
          <w:rFonts w:ascii="仿宋_GB2312" w:eastAsia="仿宋_GB2312" w:hAnsi="仿宋_GB2312" w:cs="仿宋_GB2312" w:hint="eastAsia"/>
          <w:sz w:val="32"/>
          <w:szCs w:val="32"/>
        </w:rPr>
        <w:t>河南省卢氏县</w:t>
      </w:r>
      <w:r w:rsidRPr="002521BB">
        <w:rPr>
          <w:rFonts w:ascii="仿宋_GB2312" w:eastAsia="仿宋_GB2312" w:hAnsi="仿宋_GB2312" w:cs="仿宋_GB2312"/>
          <w:sz w:val="32"/>
          <w:szCs w:val="32"/>
        </w:rPr>
        <w:t>人民法院以</w:t>
      </w:r>
      <w:r w:rsidRPr="002521BB">
        <w:rPr>
          <w:rFonts w:ascii="仿宋_GB2312" w:eastAsia="仿宋_GB2312" w:hAnsi="仿宋_GB2312" w:cs="仿宋_GB2312" w:hint="eastAsia"/>
          <w:sz w:val="32"/>
          <w:szCs w:val="32"/>
        </w:rPr>
        <w:t>（2023）豫1224刑初141号</w:t>
      </w:r>
      <w:r w:rsidRPr="002521BB">
        <w:rPr>
          <w:rFonts w:ascii="仿宋_GB2312" w:eastAsia="仿宋_GB2312" w:hAnsi="仿宋_GB2312" w:cs="仿宋_GB2312"/>
          <w:sz w:val="32"/>
          <w:szCs w:val="32"/>
        </w:rPr>
        <w:t>刑事判决书判处有期徒刑</w:t>
      </w:r>
      <w:r w:rsidRPr="002521BB">
        <w:rPr>
          <w:rFonts w:ascii="仿宋_GB2312" w:eastAsia="仿宋_GB2312" w:hAnsi="仿宋_GB2312" w:cs="仿宋_GB2312" w:hint="eastAsia"/>
          <w:sz w:val="32"/>
          <w:szCs w:val="32"/>
        </w:rPr>
        <w:t>7年。一审</w:t>
      </w:r>
      <w:r w:rsidRPr="002521BB">
        <w:rPr>
          <w:rFonts w:ascii="仿宋_GB2312" w:eastAsia="仿宋_GB2312" w:hAnsi="仿宋_GB2312" w:cs="仿宋_GB2312"/>
          <w:sz w:val="32"/>
          <w:szCs w:val="32"/>
        </w:rPr>
        <w:t>判决后</w:t>
      </w:r>
      <w:r w:rsidRPr="002521BB">
        <w:rPr>
          <w:rFonts w:ascii="仿宋_GB2312" w:eastAsia="仿宋_GB2312" w:hAnsi="仿宋_GB2312" w:cs="仿宋_GB2312" w:hint="eastAsia"/>
          <w:sz w:val="32"/>
          <w:szCs w:val="32"/>
        </w:rPr>
        <w:t>该犯提起</w:t>
      </w:r>
      <w:r w:rsidRPr="002521BB">
        <w:rPr>
          <w:rFonts w:ascii="仿宋_GB2312" w:eastAsia="仿宋_GB2312" w:hAnsi="仿宋_GB2312" w:cs="仿宋_GB2312"/>
          <w:sz w:val="32"/>
          <w:szCs w:val="32"/>
        </w:rPr>
        <w:t>上诉，</w:t>
      </w:r>
      <w:r w:rsidRPr="002521BB">
        <w:rPr>
          <w:rFonts w:ascii="仿宋_GB2312" w:eastAsia="仿宋_GB2312" w:hAnsi="仿宋_GB2312" w:cs="仿宋_GB2312" w:hint="eastAsia"/>
          <w:sz w:val="32"/>
          <w:szCs w:val="32"/>
        </w:rPr>
        <w:t>河南省三门峡市中级人民法院于2024年3月4日</w:t>
      </w:r>
      <w:proofErr w:type="gramStart"/>
      <w:r w:rsidRPr="002521BB">
        <w:rPr>
          <w:rFonts w:ascii="仿宋_GB2312" w:eastAsia="仿宋_GB2312" w:hAnsi="仿宋_GB2312" w:cs="仿宋_GB2312" w:hint="eastAsia"/>
          <w:sz w:val="32"/>
          <w:szCs w:val="32"/>
        </w:rPr>
        <w:t>作出</w:t>
      </w:r>
      <w:proofErr w:type="gramEnd"/>
      <w:r w:rsidRPr="002521BB">
        <w:rPr>
          <w:rFonts w:ascii="仿宋_GB2312" w:eastAsia="仿宋_GB2312" w:hAnsi="仿宋_GB2312" w:cs="仿宋_GB2312" w:hint="eastAsia"/>
          <w:sz w:val="32"/>
          <w:szCs w:val="32"/>
        </w:rPr>
        <w:t>（2024）豫12刑终11号刑事裁定书，驳回上诉，维持原判。原判</w:t>
      </w:r>
      <w:r w:rsidRPr="002521BB">
        <w:rPr>
          <w:rFonts w:ascii="仿宋_GB2312" w:eastAsia="仿宋_GB2312" w:hAnsi="仿宋_GB2312" w:cs="仿宋_GB2312"/>
          <w:sz w:val="32"/>
          <w:szCs w:val="32"/>
        </w:rPr>
        <w:t>刑期</w:t>
      </w:r>
      <w:r w:rsidRPr="002521BB">
        <w:rPr>
          <w:rFonts w:ascii="仿宋_GB2312" w:eastAsia="仿宋_GB2312" w:hAnsi="仿宋_GB2312" w:cs="仿宋_GB2312" w:hint="eastAsia"/>
          <w:sz w:val="32"/>
          <w:szCs w:val="32"/>
        </w:rPr>
        <w:t>自2023年11月27日起至2030年11月11日止。</w:t>
      </w:r>
      <w:r w:rsidRPr="002521BB">
        <w:rPr>
          <w:rFonts w:ascii="仿宋_GB2312" w:eastAsia="仿宋_GB2312" w:hAnsi="仿宋_GB2312" w:cs="仿宋_GB2312"/>
          <w:sz w:val="32"/>
          <w:szCs w:val="32"/>
        </w:rPr>
        <w:t>于</w:t>
      </w:r>
      <w:r w:rsidRPr="002521BB">
        <w:rPr>
          <w:rFonts w:ascii="仿宋_GB2312" w:eastAsia="仿宋_GB2312" w:hAnsi="仿宋_GB2312" w:cs="仿宋_GB2312" w:hint="eastAsia"/>
          <w:sz w:val="32"/>
          <w:szCs w:val="32"/>
        </w:rPr>
        <w:t>2024年5月16日</w:t>
      </w:r>
      <w:r w:rsidRPr="002521BB">
        <w:rPr>
          <w:rFonts w:ascii="仿宋_GB2312" w:eastAsia="仿宋_GB2312" w:hAnsi="仿宋_GB2312" w:cs="仿宋_GB2312"/>
          <w:sz w:val="32"/>
          <w:szCs w:val="32"/>
        </w:rPr>
        <w:t>送我</w:t>
      </w:r>
      <w:proofErr w:type="gramStart"/>
      <w:r w:rsidRPr="002521BB">
        <w:rPr>
          <w:rFonts w:ascii="仿宋_GB2312" w:eastAsia="仿宋_GB2312" w:hAnsi="仿宋_GB2312" w:cs="仿宋_GB2312"/>
          <w:sz w:val="32"/>
          <w:szCs w:val="32"/>
        </w:rPr>
        <w:t>狱</w:t>
      </w:r>
      <w:proofErr w:type="gramEnd"/>
      <w:r w:rsidRPr="002521BB">
        <w:rPr>
          <w:rFonts w:ascii="仿宋_GB2312" w:eastAsia="仿宋_GB2312" w:hAnsi="仿宋_GB2312" w:cs="仿宋_GB2312"/>
          <w:sz w:val="32"/>
          <w:szCs w:val="32"/>
        </w:rPr>
        <w:t>服刑改造。服刑期间执行刑期变动情况：</w:t>
      </w:r>
      <w:r w:rsidRPr="002521BB">
        <w:rPr>
          <w:rFonts w:ascii="仿宋_GB2312" w:eastAsia="仿宋_GB2312" w:hAnsi="仿宋_GB2312" w:cs="仿宋_GB2312" w:hint="eastAsia"/>
          <w:sz w:val="32"/>
          <w:szCs w:val="32"/>
        </w:rPr>
        <w:t>无</w:t>
      </w:r>
      <w:r w:rsidRPr="002521BB">
        <w:rPr>
          <w:rFonts w:ascii="仿宋_GB2312" w:eastAsia="仿宋_GB2312" w:hAnsi="仿宋_GB2312" w:cs="仿宋_GB2312"/>
          <w:sz w:val="32"/>
          <w:szCs w:val="32"/>
        </w:rPr>
        <w:t>。</w:t>
      </w:r>
    </w:p>
    <w:p w:rsidR="003A54A4" w:rsidRDefault="003A54A4"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3A54A4" w:rsidRPr="004E5BEC" w:rsidRDefault="002521BB" w:rsidP="00F85975">
      <w:pPr>
        <w:spacing w:line="600" w:lineRule="exact"/>
        <w:ind w:firstLineChars="200" w:firstLine="640"/>
        <w:rPr>
          <w:rFonts w:ascii="仿宋_GB2312" w:eastAsia="仿宋_GB2312" w:hAnsi="仿宋_GB2312" w:cs="仿宋_GB2312"/>
          <w:sz w:val="32"/>
          <w:szCs w:val="32"/>
        </w:rPr>
      </w:pPr>
      <w:r w:rsidRPr="002521BB">
        <w:rPr>
          <w:rFonts w:ascii="仿宋_GB2312" w:eastAsia="仿宋_GB2312" w:hAnsi="仿宋_GB2312" w:cs="仿宋_GB2312" w:hint="eastAsia"/>
          <w:sz w:val="32"/>
          <w:szCs w:val="32"/>
        </w:rPr>
        <w:t>该犯自入狱以来能够认罪悔罪，服从管理，参加“三课”学习和劳动改造。考核期内于2025年03月、2025年08月、2026年02月先后获得表扬奖励</w:t>
      </w:r>
      <w:r w:rsidRPr="002521BB">
        <w:rPr>
          <w:rFonts w:ascii="仿宋_GB2312" w:eastAsia="仿宋_GB2312" w:hAnsi="仿宋_GB2312" w:cs="仿宋_GB2312"/>
          <w:sz w:val="32"/>
          <w:szCs w:val="32"/>
        </w:rPr>
        <w:t>3</w:t>
      </w:r>
      <w:r w:rsidRPr="002521BB">
        <w:rPr>
          <w:rFonts w:ascii="仿宋_GB2312" w:eastAsia="仿宋_GB2312" w:hAnsi="仿宋_GB2312" w:cs="仿宋_GB2312" w:hint="eastAsia"/>
          <w:sz w:val="32"/>
          <w:szCs w:val="32"/>
        </w:rPr>
        <w:t>次。</w:t>
      </w:r>
    </w:p>
    <w:p w:rsidR="003A54A4" w:rsidRDefault="002521BB" w:rsidP="00F85975">
      <w:pPr>
        <w:pStyle w:val="a4"/>
        <w:spacing w:line="600" w:lineRule="exact"/>
        <w:ind w:leftChars="0" w:left="0" w:firstLineChars="200" w:firstLine="640"/>
        <w:rPr>
          <w:rFonts w:hAnsi="仿宋_GB2312" w:cs="仿宋_GB2312"/>
        </w:rPr>
      </w:pPr>
      <w:r w:rsidRPr="002521BB">
        <w:rPr>
          <w:rFonts w:hAnsi="仿宋_GB2312" w:cs="仿宋_GB2312" w:hint="eastAsia"/>
        </w:rPr>
        <w:t>该犯能够参加“三课”学习，遵守课堂纪律，2024年下半</w:t>
      </w:r>
      <w:proofErr w:type="gramStart"/>
      <w:r w:rsidRPr="002521BB">
        <w:rPr>
          <w:rFonts w:hAnsi="仿宋_GB2312" w:cs="仿宋_GB2312" w:hint="eastAsia"/>
        </w:rPr>
        <w:t>年思想课</w:t>
      </w:r>
      <w:proofErr w:type="gramEnd"/>
      <w:r w:rsidRPr="002521BB">
        <w:rPr>
          <w:rFonts w:hAnsi="仿宋_GB2312" w:cs="仿宋_GB2312" w:hint="eastAsia"/>
        </w:rPr>
        <w:t>考试成绩为83分，技术课考试为非入学，文化课考试为非入学；2025年上半年思想考试成绩为77分，技术课考试为非入学，文化课考试为非入学；2025年下半</w:t>
      </w:r>
      <w:proofErr w:type="gramStart"/>
      <w:r w:rsidRPr="002521BB">
        <w:rPr>
          <w:rFonts w:hAnsi="仿宋_GB2312" w:cs="仿宋_GB2312" w:hint="eastAsia"/>
        </w:rPr>
        <w:t>年思想</w:t>
      </w:r>
      <w:proofErr w:type="gramEnd"/>
      <w:r w:rsidRPr="002521BB">
        <w:rPr>
          <w:rFonts w:hAnsi="仿宋_GB2312" w:cs="仿宋_GB2312" w:hint="eastAsia"/>
        </w:rPr>
        <w:t>考试成绩为82分，技术课考试为非入学，文化课考试为非入学</w:t>
      </w:r>
      <w:r w:rsidRPr="002521BB">
        <w:rPr>
          <w:rFonts w:hAnsi="仿宋_GB2312" w:cs="仿宋_GB2312"/>
        </w:rPr>
        <w:t>。</w:t>
      </w:r>
    </w:p>
    <w:p w:rsidR="003A54A4" w:rsidRDefault="002521BB" w:rsidP="00F85975">
      <w:pPr>
        <w:pStyle w:val="a4"/>
        <w:spacing w:line="600" w:lineRule="exact"/>
        <w:ind w:leftChars="0" w:left="0" w:firstLineChars="200" w:firstLine="640"/>
        <w:rPr>
          <w:rFonts w:hAnsi="仿宋_GB2312" w:cs="仿宋_GB2312"/>
        </w:rPr>
      </w:pPr>
      <w:proofErr w:type="gramStart"/>
      <w:r w:rsidRPr="002521BB">
        <w:rPr>
          <w:rFonts w:hAnsi="仿宋_GB2312" w:cs="仿宋_GB2312" w:hint="eastAsia"/>
        </w:rPr>
        <w:t>动改造</w:t>
      </w:r>
      <w:proofErr w:type="gramEnd"/>
      <w:r w:rsidRPr="002521BB">
        <w:rPr>
          <w:rFonts w:hAnsi="仿宋_GB2312" w:cs="仿宋_GB2312" w:hint="eastAsia"/>
        </w:rPr>
        <w:t>方面，该犯作为辅助工，能够遵守</w:t>
      </w:r>
      <w:proofErr w:type="gramStart"/>
      <w:r w:rsidRPr="002521BB">
        <w:rPr>
          <w:rFonts w:hAnsi="仿宋_GB2312" w:cs="仿宋_GB2312" w:hint="eastAsia"/>
        </w:rPr>
        <w:t>监规狱纪和</w:t>
      </w:r>
      <w:proofErr w:type="gramEnd"/>
      <w:r w:rsidRPr="002521BB">
        <w:rPr>
          <w:rFonts w:hAnsi="仿宋_GB2312" w:cs="仿宋_GB2312" w:hint="eastAsia"/>
        </w:rPr>
        <w:t>作业操作规程；熟悉辅助生产流程；严格按要求做好辅助生产，促进生产效率；做到保质保量，按时完成生产任务。</w:t>
      </w:r>
    </w:p>
    <w:p w:rsidR="003A54A4" w:rsidRDefault="003A54A4" w:rsidP="00F85975">
      <w:pPr>
        <w:pStyle w:val="a4"/>
        <w:spacing w:line="600" w:lineRule="exact"/>
        <w:ind w:leftChars="0" w:left="0" w:firstLineChars="200" w:firstLine="640"/>
        <w:rPr>
          <w:rFonts w:hAnsi="仿宋_GB2312" w:cs="仿宋_GB2312"/>
        </w:rPr>
      </w:pPr>
      <w:r>
        <w:rPr>
          <w:rFonts w:hAnsi="仿宋_GB2312" w:cs="仿宋_GB2312" w:hint="eastAsia"/>
        </w:rPr>
        <w:lastRenderedPageBreak/>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梁学雷</w:t>
      </w:r>
      <w:r>
        <w:rPr>
          <w:rFonts w:hAnsi="仿宋_GB2312" w:cs="仿宋_GB2312" w:hint="eastAsia"/>
        </w:rPr>
        <w:t>予以减去有期徒刑</w:t>
      </w:r>
      <w:r w:rsidRPr="00037476">
        <w:rPr>
          <w:rFonts w:hAnsi="仿宋_GB2312" w:cs="仿宋_GB2312" w:hint="eastAsia"/>
          <w:noProof/>
          <w:color w:val="FF0000"/>
        </w:rPr>
        <w:t>五</w:t>
      </w:r>
      <w:r>
        <w:rPr>
          <w:rFonts w:hAnsi="仿宋_GB2312" w:cs="仿宋_GB2312" w:hint="eastAsia"/>
        </w:rPr>
        <w:t>个月。特提请裁定。</w:t>
      </w:r>
    </w:p>
    <w:p w:rsidR="003A54A4" w:rsidRDefault="003A54A4">
      <w:pPr>
        <w:pStyle w:val="a4"/>
        <w:spacing w:line="580" w:lineRule="exact"/>
        <w:ind w:leftChars="0" w:left="0"/>
        <w:rPr>
          <w:rFonts w:hAnsi="仿宋_GB2312" w:cs="仿宋_GB2312"/>
        </w:rPr>
      </w:pPr>
    </w:p>
    <w:p w:rsidR="003A54A4" w:rsidRDefault="003A54A4">
      <w:pPr>
        <w:pStyle w:val="a4"/>
        <w:spacing w:line="580" w:lineRule="exact"/>
        <w:ind w:leftChars="0" w:left="0"/>
        <w:rPr>
          <w:rFonts w:hAnsi="仿宋_GB2312" w:cs="仿宋_GB2312"/>
        </w:rPr>
      </w:pPr>
    </w:p>
    <w:p w:rsidR="003A54A4" w:rsidRDefault="003A54A4">
      <w:pPr>
        <w:pStyle w:val="a4"/>
        <w:spacing w:line="580" w:lineRule="exact"/>
        <w:ind w:leftChars="0" w:left="0" w:firstLineChars="200" w:firstLine="640"/>
        <w:rPr>
          <w:rFonts w:hAnsi="仿宋_GB2312" w:cs="仿宋_GB2312"/>
        </w:rPr>
      </w:pPr>
      <w:r>
        <w:rPr>
          <w:rFonts w:hAnsi="仿宋_GB2312" w:cs="仿宋_GB2312" w:hint="eastAsia"/>
        </w:rPr>
        <w:t>此致</w:t>
      </w:r>
    </w:p>
    <w:p w:rsidR="003A54A4" w:rsidRDefault="003A54A4">
      <w:pPr>
        <w:pStyle w:val="a4"/>
        <w:spacing w:line="580" w:lineRule="exact"/>
        <w:ind w:leftChars="0" w:left="0"/>
        <w:rPr>
          <w:rFonts w:hAnsi="仿宋_GB2312" w:cs="仿宋_GB2312"/>
        </w:rPr>
      </w:pPr>
      <w:r>
        <w:rPr>
          <w:rFonts w:hAnsi="仿宋_GB2312" w:cs="仿宋_GB2312" w:hint="eastAsia"/>
        </w:rPr>
        <w:t>三门峡市中级人民法院</w:t>
      </w:r>
    </w:p>
    <w:p w:rsidR="003A54A4" w:rsidRDefault="003A54A4">
      <w:pPr>
        <w:pStyle w:val="a4"/>
        <w:spacing w:line="580" w:lineRule="exact"/>
        <w:ind w:leftChars="0" w:left="0" w:right="640"/>
        <w:jc w:val="right"/>
        <w:rPr>
          <w:rFonts w:hAnsi="仿宋_GB2312" w:cs="仿宋_GB2312"/>
        </w:rPr>
      </w:pPr>
      <w:r>
        <w:rPr>
          <w:rFonts w:hAnsi="仿宋_GB2312" w:cs="仿宋_GB2312" w:hint="eastAsia"/>
        </w:rPr>
        <w:t>（公章）</w:t>
      </w:r>
    </w:p>
    <w:p w:rsidR="003A54A4" w:rsidRDefault="003A54A4">
      <w:pPr>
        <w:pStyle w:val="a4"/>
        <w:spacing w:line="580" w:lineRule="exact"/>
        <w:ind w:leftChars="0" w:left="0"/>
        <w:jc w:val="right"/>
        <w:rPr>
          <w:rFonts w:hAnsi="仿宋_GB2312" w:cs="仿宋_GB2312"/>
          <w:color w:val="FF0000"/>
        </w:rPr>
      </w:pPr>
      <w:r>
        <w:rPr>
          <w:rFonts w:hAnsi="仿宋_GB2312" w:cs="仿宋_GB2312" w:hint="eastAsia"/>
        </w:rPr>
        <w:t>202</w:t>
      </w:r>
      <w:r w:rsidR="002521BB">
        <w:rPr>
          <w:rFonts w:hAnsi="仿宋_GB2312" w:cs="仿宋_GB2312"/>
        </w:rPr>
        <w:t>6</w:t>
      </w:r>
      <w:r>
        <w:rPr>
          <w:rFonts w:hAnsi="仿宋_GB2312" w:cs="仿宋_GB2312" w:hint="eastAsia"/>
        </w:rPr>
        <w:t>年7月3</w:t>
      </w:r>
      <w:r w:rsidR="008349F1">
        <w:rPr>
          <w:rFonts w:hAnsi="仿宋_GB2312" w:cs="仿宋_GB2312"/>
        </w:rPr>
        <w:t>1</w:t>
      </w:r>
      <w:r>
        <w:rPr>
          <w:rFonts w:hAnsi="仿宋_GB2312" w:cs="仿宋_GB2312" w:hint="eastAsia"/>
        </w:rPr>
        <w:t>日</w:t>
      </w:r>
    </w:p>
    <w:p w:rsidR="003A54A4" w:rsidRDefault="003A54A4">
      <w:pPr>
        <w:pStyle w:val="a4"/>
        <w:spacing w:line="580" w:lineRule="exact"/>
        <w:ind w:leftChars="0" w:left="0"/>
        <w:rPr>
          <w:rFonts w:hAnsi="仿宋_GB2312" w:cs="仿宋_GB2312"/>
        </w:rPr>
      </w:pPr>
    </w:p>
    <w:p w:rsidR="003A54A4" w:rsidRDefault="003A54A4">
      <w:pPr>
        <w:pStyle w:val="a4"/>
        <w:spacing w:line="580" w:lineRule="exact"/>
        <w:ind w:leftChars="0" w:left="0"/>
        <w:rPr>
          <w:rFonts w:hAnsi="仿宋_GB2312" w:cs="仿宋_GB2312"/>
        </w:rPr>
      </w:pPr>
    </w:p>
    <w:p w:rsidR="003A54A4" w:rsidRDefault="003A54A4">
      <w:pPr>
        <w:pStyle w:val="a4"/>
        <w:spacing w:line="580" w:lineRule="exact"/>
        <w:ind w:leftChars="0" w:left="0"/>
        <w:rPr>
          <w:rFonts w:hAnsi="仿宋_GB2312" w:cs="仿宋_GB2312"/>
        </w:rPr>
        <w:sectPr w:rsidR="003A54A4" w:rsidSect="003A54A4">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3A54A4" w:rsidRDefault="003A54A4">
      <w:pPr>
        <w:pStyle w:val="a4"/>
        <w:spacing w:line="580" w:lineRule="exact"/>
        <w:ind w:leftChars="0" w:left="0"/>
        <w:rPr>
          <w:rFonts w:hAnsi="仿宋_GB2312" w:cs="仿宋_GB2312"/>
        </w:rPr>
      </w:pPr>
    </w:p>
    <w:sectPr w:rsidR="003A54A4" w:rsidSect="003A54A4">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03A" w:rsidRDefault="00AA003A">
      <w:r>
        <w:separator/>
      </w:r>
    </w:p>
  </w:endnote>
  <w:endnote w:type="continuationSeparator" w:id="0">
    <w:p w:rsidR="00AA003A" w:rsidRDefault="00AA0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03A" w:rsidRDefault="00AA003A">
      <w:r>
        <w:separator/>
      </w:r>
    </w:p>
  </w:footnote>
  <w:footnote w:type="continuationSeparator" w:id="0">
    <w:p w:rsidR="00AA003A" w:rsidRDefault="00AA0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54A4" w:rsidRDefault="003A54A4">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21BB"/>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A54A4"/>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49F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003A"/>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37EB4"/>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266E9"/>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9</TotalTime>
  <Pages>2</Pages>
  <Words>121</Words>
  <Characters>692</Characters>
  <Application>Microsoft Office Word</Application>
  <DocSecurity>0</DocSecurity>
  <PresentationFormat/>
  <Lines>5</Lines>
  <Paragraphs>1</Paragraphs>
  <Slides>0</Slides>
  <Notes>0</Notes>
  <HiddenSlides>0</HiddenSlides>
  <MMClips>0</MMClips>
  <ScaleCrop>false</ScaleCrop>
  <Company>微软中国</Company>
  <LinksUpToDate>false</LinksUpToDate>
  <CharactersWithSpaces>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3</cp:revision>
  <cp:lastPrinted>2026-07-27T09:42:00Z</cp:lastPrinted>
  <dcterms:created xsi:type="dcterms:W3CDTF">2026-05-30T02:42:00Z</dcterms:created>
  <dcterms:modified xsi:type="dcterms:W3CDTF">2026-07-27T09:48:00Z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